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D99052" w14:textId="3EA3B629" w:rsidR="00E2185F" w:rsidRPr="000768F7" w:rsidRDefault="00480E6A" w:rsidP="000F417E">
      <w:pPr>
        <w:spacing w:after="0" w:line="240" w:lineRule="auto"/>
        <w:jc w:val="center"/>
        <w:outlineLvl w:val="0"/>
        <w:rPr>
          <w:rFonts w:ascii="Times New Roman" w:hAnsi="Times New Roman"/>
          <w:b/>
          <w:sz w:val="21"/>
          <w:szCs w:val="21"/>
        </w:rPr>
      </w:pPr>
      <w:r>
        <w:rPr>
          <w:rFonts w:ascii="Times New Roman" w:hAnsi="Times New Roman"/>
          <w:b/>
          <w:sz w:val="21"/>
          <w:szCs w:val="21"/>
        </w:rPr>
        <w:t>ДОГОВОР КУПЛИ-ПРОДАЖИ</w:t>
      </w:r>
    </w:p>
    <w:p w14:paraId="09850762" w14:textId="77777777" w:rsidR="00343737" w:rsidRDefault="00E2185F" w:rsidP="00480E6A">
      <w:pPr>
        <w:tabs>
          <w:tab w:val="left" w:pos="3686"/>
        </w:tabs>
        <w:spacing w:after="0" w:line="240" w:lineRule="auto"/>
        <w:jc w:val="center"/>
        <w:outlineLvl w:val="0"/>
        <w:rPr>
          <w:rFonts w:ascii="Times New Roman" w:hAnsi="Times New Roman"/>
          <w:b/>
          <w:sz w:val="21"/>
          <w:szCs w:val="21"/>
        </w:rPr>
      </w:pPr>
      <w:r w:rsidRPr="000768F7">
        <w:rPr>
          <w:rFonts w:ascii="Times New Roman" w:hAnsi="Times New Roman"/>
          <w:b/>
          <w:sz w:val="21"/>
          <w:szCs w:val="21"/>
        </w:rPr>
        <w:t>Э</w:t>
      </w:r>
      <w:r w:rsidR="00343737">
        <w:rPr>
          <w:rFonts w:ascii="Times New Roman" w:hAnsi="Times New Roman"/>
          <w:b/>
          <w:sz w:val="21"/>
          <w:szCs w:val="21"/>
        </w:rPr>
        <w:t>ЛЕКТРИЧЕСКОЙ ЭНЕРГИИ (МОЩНОСТИ)</w:t>
      </w:r>
    </w:p>
    <w:p w14:paraId="2C828F21" w14:textId="4F78F98A" w:rsidR="00E2185F" w:rsidRPr="000768F7" w:rsidRDefault="00E2185F" w:rsidP="00E2185F">
      <w:pPr>
        <w:spacing w:after="0" w:line="240" w:lineRule="auto"/>
        <w:ind w:firstLine="709"/>
        <w:jc w:val="center"/>
        <w:outlineLvl w:val="0"/>
        <w:rPr>
          <w:rFonts w:ascii="Times New Roman" w:hAnsi="Times New Roman"/>
          <w:b/>
          <w:sz w:val="21"/>
          <w:szCs w:val="21"/>
        </w:rPr>
      </w:pPr>
      <w:r w:rsidRPr="000768F7">
        <w:rPr>
          <w:rFonts w:ascii="Times New Roman" w:hAnsi="Times New Roman"/>
          <w:b/>
          <w:sz w:val="21"/>
          <w:szCs w:val="21"/>
        </w:rPr>
        <w:t>№</w:t>
      </w:r>
      <w:r w:rsidR="00343737">
        <w:rPr>
          <w:rFonts w:ascii="Times New Roman" w:hAnsi="Times New Roman"/>
          <w:b/>
          <w:sz w:val="21"/>
          <w:szCs w:val="21"/>
        </w:rPr>
        <w:t>__________</w:t>
      </w:r>
    </w:p>
    <w:p w14:paraId="27B9A9B3" w14:textId="77777777" w:rsidR="00E2185F" w:rsidRPr="000768F7" w:rsidRDefault="00E2185F" w:rsidP="00E2185F">
      <w:pPr>
        <w:tabs>
          <w:tab w:val="left" w:pos="1080"/>
        </w:tabs>
        <w:spacing w:after="0" w:line="240" w:lineRule="auto"/>
        <w:ind w:firstLine="600"/>
        <w:jc w:val="both"/>
        <w:rPr>
          <w:rFonts w:ascii="Times New Roman" w:hAnsi="Times New Roman"/>
          <w:sz w:val="21"/>
          <w:szCs w:val="21"/>
        </w:rPr>
      </w:pPr>
    </w:p>
    <w:p w14:paraId="18B00129" w14:textId="41FCA6B3" w:rsidR="00E2185F" w:rsidRPr="00116EE5" w:rsidRDefault="00E2185F" w:rsidP="007A3188">
      <w:pPr>
        <w:tabs>
          <w:tab w:val="left" w:pos="1080"/>
          <w:tab w:val="right" w:pos="10773"/>
        </w:tabs>
        <w:spacing w:after="0" w:line="240" w:lineRule="auto"/>
        <w:ind w:firstLine="600"/>
        <w:jc w:val="both"/>
        <w:rPr>
          <w:rFonts w:ascii="Times New Roman" w:hAnsi="Times New Roman"/>
          <w:sz w:val="21"/>
          <w:szCs w:val="21"/>
        </w:rPr>
      </w:pPr>
      <w:r w:rsidRPr="00116EE5">
        <w:rPr>
          <w:rFonts w:ascii="Times New Roman" w:hAnsi="Times New Roman"/>
          <w:sz w:val="21"/>
          <w:szCs w:val="21"/>
        </w:rPr>
        <w:t xml:space="preserve">г. </w:t>
      </w:r>
      <w:r w:rsidR="00343737" w:rsidRPr="00116EE5">
        <w:rPr>
          <w:rFonts w:ascii="Times New Roman" w:hAnsi="Times New Roman"/>
          <w:sz w:val="21"/>
          <w:szCs w:val="21"/>
        </w:rPr>
        <w:t>Тольятти</w:t>
      </w:r>
      <w:r w:rsidRPr="00116EE5">
        <w:rPr>
          <w:rFonts w:ascii="Times New Roman" w:hAnsi="Times New Roman"/>
          <w:sz w:val="21"/>
          <w:szCs w:val="21"/>
        </w:rPr>
        <w:tab/>
      </w:r>
      <w:r w:rsidR="00F7760E" w:rsidRPr="00116EE5">
        <w:rPr>
          <w:rFonts w:ascii="Times New Roman" w:hAnsi="Times New Roman"/>
          <w:sz w:val="21"/>
          <w:szCs w:val="21"/>
        </w:rPr>
        <w:t xml:space="preserve">                              </w:t>
      </w:r>
      <w:r w:rsidRPr="00116EE5">
        <w:rPr>
          <w:rFonts w:ascii="Times New Roman" w:hAnsi="Times New Roman"/>
          <w:sz w:val="21"/>
          <w:szCs w:val="21"/>
        </w:rPr>
        <w:t>«___» _____________ 20__ г.</w:t>
      </w:r>
    </w:p>
    <w:p w14:paraId="33294029" w14:textId="77777777" w:rsidR="00E2185F" w:rsidRPr="00116EE5" w:rsidRDefault="00E2185F" w:rsidP="00E2185F">
      <w:pPr>
        <w:tabs>
          <w:tab w:val="left" w:pos="1080"/>
        </w:tabs>
        <w:spacing w:after="0" w:line="240" w:lineRule="auto"/>
        <w:ind w:firstLine="600"/>
        <w:jc w:val="both"/>
        <w:rPr>
          <w:rFonts w:ascii="Times New Roman" w:hAnsi="Times New Roman"/>
          <w:sz w:val="21"/>
          <w:szCs w:val="21"/>
        </w:rPr>
      </w:pPr>
    </w:p>
    <w:p w14:paraId="1F283D5D" w14:textId="0457A2E0" w:rsidR="00116EE5" w:rsidRPr="00116EE5" w:rsidRDefault="00116EE5" w:rsidP="00116EE5">
      <w:pPr>
        <w:autoSpaceDE w:val="0"/>
        <w:autoSpaceDN w:val="0"/>
        <w:adjustRightInd w:val="0"/>
        <w:spacing w:after="0" w:line="240" w:lineRule="auto"/>
        <w:ind w:firstLine="567"/>
        <w:jc w:val="both"/>
        <w:rPr>
          <w:rFonts w:ascii="Times New Roman" w:hAnsi="Times New Roman"/>
          <w:sz w:val="21"/>
          <w:szCs w:val="21"/>
        </w:rPr>
      </w:pPr>
      <w:proofErr w:type="spellStart"/>
      <w:r w:rsidRPr="00116EE5">
        <w:rPr>
          <w:rFonts w:ascii="Times New Roman" w:hAnsi="Times New Roman"/>
          <w:b/>
          <w:sz w:val="21"/>
          <w:szCs w:val="21"/>
        </w:rPr>
        <w:t>Ообщество</w:t>
      </w:r>
      <w:proofErr w:type="spellEnd"/>
      <w:r w:rsidRPr="00116EE5">
        <w:rPr>
          <w:rFonts w:ascii="Times New Roman" w:hAnsi="Times New Roman"/>
          <w:b/>
          <w:sz w:val="21"/>
          <w:szCs w:val="21"/>
        </w:rPr>
        <w:t xml:space="preserve"> с ограниченной ответственностью «ТольяттиЭнергоСбыт»</w:t>
      </w:r>
      <w:r w:rsidRPr="00116EE5">
        <w:rPr>
          <w:rFonts w:ascii="Times New Roman" w:hAnsi="Times New Roman"/>
          <w:sz w:val="21"/>
          <w:szCs w:val="21"/>
        </w:rPr>
        <w:t xml:space="preserve"> (ОГРН 1046301100284), именуемое в дальнейшем </w:t>
      </w:r>
      <w:r w:rsidRPr="00116EE5">
        <w:rPr>
          <w:rFonts w:ascii="Times New Roman" w:hAnsi="Times New Roman"/>
          <w:b/>
          <w:sz w:val="21"/>
          <w:szCs w:val="21"/>
        </w:rPr>
        <w:t>Гарантирующий поставщик</w:t>
      </w:r>
      <w:r w:rsidRPr="00116EE5">
        <w:rPr>
          <w:rFonts w:ascii="Times New Roman" w:hAnsi="Times New Roman"/>
          <w:sz w:val="21"/>
          <w:szCs w:val="21"/>
        </w:rPr>
        <w:t xml:space="preserve">, в лице генерального директора Ярцева Александра Васильевича, действующего на основании Устава, с одной стороны, и </w:t>
      </w:r>
      <w:r w:rsidRPr="00116EE5">
        <w:rPr>
          <w:rFonts w:ascii="Times New Roman" w:hAnsi="Times New Roman"/>
          <w:b/>
          <w:sz w:val="21"/>
          <w:szCs w:val="21"/>
        </w:rPr>
        <w:t>_</w:t>
      </w:r>
      <w:r>
        <w:rPr>
          <w:rFonts w:ascii="Times New Roman" w:hAnsi="Times New Roman"/>
          <w:b/>
          <w:sz w:val="21"/>
          <w:szCs w:val="21"/>
        </w:rPr>
        <w:t>_</w:t>
      </w:r>
      <w:r w:rsidRPr="00116EE5">
        <w:rPr>
          <w:rFonts w:ascii="Times New Roman" w:hAnsi="Times New Roman"/>
          <w:b/>
          <w:sz w:val="21"/>
          <w:szCs w:val="21"/>
        </w:rPr>
        <w:t>_________________________________________________,</w:t>
      </w:r>
    </w:p>
    <w:p w14:paraId="65C6DE3E" w14:textId="43D41760" w:rsidR="00116EE5" w:rsidRPr="00116EE5" w:rsidRDefault="00116EE5" w:rsidP="00116EE5">
      <w:pPr>
        <w:autoSpaceDE w:val="0"/>
        <w:autoSpaceDN w:val="0"/>
        <w:adjustRightInd w:val="0"/>
        <w:spacing w:after="0" w:line="240" w:lineRule="auto"/>
        <w:jc w:val="both"/>
        <w:rPr>
          <w:rFonts w:ascii="Times New Roman" w:hAnsi="Times New Roman"/>
          <w:i/>
          <w:iCs/>
          <w:sz w:val="21"/>
          <w:szCs w:val="21"/>
        </w:rPr>
      </w:pPr>
      <w:r w:rsidRPr="00116EE5">
        <w:rPr>
          <w:rFonts w:ascii="Times New Roman" w:hAnsi="Times New Roman"/>
          <w:sz w:val="21"/>
          <w:szCs w:val="21"/>
        </w:rPr>
        <w:t xml:space="preserve">Именуемое в дальнейшем </w:t>
      </w:r>
      <w:r w:rsidRPr="00116EE5">
        <w:rPr>
          <w:rFonts w:ascii="Times New Roman" w:hAnsi="Times New Roman"/>
          <w:b/>
          <w:sz w:val="21"/>
          <w:szCs w:val="21"/>
        </w:rPr>
        <w:t>Покупатель,</w:t>
      </w:r>
      <w:r w:rsidRPr="00116EE5">
        <w:rPr>
          <w:rFonts w:ascii="Times New Roman" w:hAnsi="Times New Roman"/>
          <w:sz w:val="21"/>
          <w:szCs w:val="21"/>
        </w:rPr>
        <w:t xml:space="preserve"> в лице _________________________________________________________,</w:t>
      </w:r>
    </w:p>
    <w:p w14:paraId="1948D8FA" w14:textId="77777777" w:rsidR="00116EE5" w:rsidRPr="00116EE5" w:rsidRDefault="00116EE5" w:rsidP="00116EE5">
      <w:pPr>
        <w:autoSpaceDE w:val="0"/>
        <w:autoSpaceDN w:val="0"/>
        <w:adjustRightInd w:val="0"/>
        <w:spacing w:after="0" w:line="240" w:lineRule="auto"/>
        <w:jc w:val="both"/>
        <w:rPr>
          <w:rFonts w:ascii="Times New Roman" w:hAnsi="Times New Roman"/>
          <w:sz w:val="21"/>
          <w:szCs w:val="21"/>
        </w:rPr>
      </w:pPr>
      <w:r w:rsidRPr="00116EE5">
        <w:rPr>
          <w:rFonts w:ascii="Times New Roman" w:hAnsi="Times New Roman"/>
          <w:sz w:val="21"/>
          <w:szCs w:val="21"/>
        </w:rPr>
        <w:t>действующего на основании ______________________________________, с другой стороны, при совместном упоминании именуемые в дальнейшем Стороны, заключили настоящий Договор энергоснабжения (далее – Договор) о нижеследующем:</w:t>
      </w:r>
    </w:p>
    <w:p w14:paraId="774B3F64" w14:textId="77777777" w:rsidR="00E2185F" w:rsidRPr="000768F7" w:rsidRDefault="00E2185F" w:rsidP="00E2185F">
      <w:pPr>
        <w:tabs>
          <w:tab w:val="left" w:pos="1080"/>
        </w:tabs>
        <w:spacing w:after="0" w:line="240" w:lineRule="auto"/>
        <w:ind w:firstLine="600"/>
        <w:jc w:val="both"/>
        <w:rPr>
          <w:rFonts w:ascii="Times New Roman" w:hAnsi="Times New Roman"/>
          <w:sz w:val="21"/>
          <w:szCs w:val="21"/>
        </w:rPr>
      </w:pPr>
    </w:p>
    <w:p w14:paraId="1CCBC47C" w14:textId="77777777" w:rsidR="00E2185F" w:rsidRPr="000768F7" w:rsidRDefault="00E2185F" w:rsidP="00E2185F">
      <w:pPr>
        <w:tabs>
          <w:tab w:val="left" w:pos="1080"/>
        </w:tabs>
        <w:spacing w:after="0" w:line="240" w:lineRule="auto"/>
        <w:ind w:firstLine="601"/>
        <w:jc w:val="center"/>
        <w:rPr>
          <w:rFonts w:ascii="Times New Roman" w:hAnsi="Times New Roman"/>
          <w:b/>
          <w:sz w:val="21"/>
          <w:szCs w:val="21"/>
        </w:rPr>
      </w:pPr>
      <w:r w:rsidRPr="000768F7">
        <w:rPr>
          <w:rFonts w:ascii="Times New Roman" w:hAnsi="Times New Roman"/>
          <w:b/>
          <w:sz w:val="21"/>
          <w:szCs w:val="21"/>
        </w:rPr>
        <w:t>1. Предмет Договора.</w:t>
      </w:r>
    </w:p>
    <w:p w14:paraId="503D84C4" w14:textId="77777777" w:rsidR="00E2185F" w:rsidRPr="000768F7" w:rsidRDefault="00E2185F" w:rsidP="00E2185F">
      <w:pPr>
        <w:numPr>
          <w:ilvl w:val="1"/>
          <w:numId w:val="5"/>
        </w:numPr>
        <w:tabs>
          <w:tab w:val="clear" w:pos="108"/>
          <w:tab w:val="num" w:pos="709"/>
          <w:tab w:val="left" w:pos="1080"/>
        </w:tabs>
        <w:spacing w:after="0" w:line="240" w:lineRule="auto"/>
        <w:ind w:left="0" w:firstLine="600"/>
        <w:jc w:val="both"/>
        <w:rPr>
          <w:rFonts w:ascii="Times New Roman" w:hAnsi="Times New Roman"/>
          <w:sz w:val="21"/>
          <w:szCs w:val="21"/>
        </w:rPr>
      </w:pPr>
      <w:r w:rsidRPr="000768F7">
        <w:rPr>
          <w:rFonts w:ascii="Times New Roman" w:hAnsi="Times New Roman"/>
          <w:sz w:val="21"/>
          <w:szCs w:val="21"/>
        </w:rPr>
        <w:t>Гарантирующий поставщик обязуется осуществлять продажу электрической энергии (мощности), а Покупатель обязуется принимать и оплачивать приобретаемую электрическую энергию (мощность).</w:t>
      </w:r>
    </w:p>
    <w:p w14:paraId="631B2420" w14:textId="700A183D" w:rsidR="00E2185F" w:rsidRPr="00B91529" w:rsidRDefault="00E2185F" w:rsidP="00E2185F">
      <w:pPr>
        <w:tabs>
          <w:tab w:val="left" w:pos="1080"/>
        </w:tabs>
        <w:spacing w:after="0" w:line="240" w:lineRule="auto"/>
        <w:ind w:firstLine="600"/>
        <w:jc w:val="both"/>
        <w:rPr>
          <w:rFonts w:ascii="Times New Roman" w:hAnsi="Times New Roman"/>
          <w:sz w:val="21"/>
          <w:szCs w:val="21"/>
        </w:rPr>
      </w:pPr>
      <w:r w:rsidRPr="000768F7">
        <w:rPr>
          <w:rFonts w:ascii="Times New Roman" w:hAnsi="Times New Roman"/>
          <w:sz w:val="21"/>
          <w:szCs w:val="21"/>
        </w:rPr>
        <w:t>Покупатель приобретает электрическую энергию (мощность) по настоящему Договору в целях ее продажи Потреб</w:t>
      </w:r>
      <w:r w:rsidR="00B91529">
        <w:rPr>
          <w:rFonts w:ascii="Times New Roman" w:hAnsi="Times New Roman"/>
          <w:sz w:val="21"/>
          <w:szCs w:val="21"/>
        </w:rPr>
        <w:t>ителю.</w:t>
      </w:r>
    </w:p>
    <w:p w14:paraId="2345C00F" w14:textId="77777777" w:rsidR="00E2185F" w:rsidRPr="000768F7" w:rsidRDefault="00E2185F" w:rsidP="00E2185F">
      <w:pPr>
        <w:tabs>
          <w:tab w:val="left" w:pos="1080"/>
        </w:tabs>
        <w:spacing w:after="0" w:line="240" w:lineRule="auto"/>
        <w:ind w:firstLine="600"/>
        <w:jc w:val="both"/>
        <w:rPr>
          <w:rFonts w:ascii="Times New Roman" w:hAnsi="Times New Roman"/>
          <w:sz w:val="21"/>
          <w:szCs w:val="21"/>
        </w:rPr>
      </w:pPr>
      <w:r w:rsidRPr="000768F7">
        <w:rPr>
          <w:rFonts w:ascii="Times New Roman" w:hAnsi="Times New Roman"/>
          <w:sz w:val="21"/>
          <w:szCs w:val="21"/>
        </w:rPr>
        <w:t>Настоящим Договором не регулируются отношения, связанные с оперативно-диспетчерским управлением и передачей электрической энергии в отношении энергопринимающих устройств Потребителя.</w:t>
      </w:r>
    </w:p>
    <w:p w14:paraId="45E5D086" w14:textId="77777777" w:rsidR="00E2185F" w:rsidRPr="000768F7" w:rsidRDefault="00E2185F" w:rsidP="00E2185F">
      <w:pPr>
        <w:numPr>
          <w:ilvl w:val="1"/>
          <w:numId w:val="5"/>
        </w:numPr>
        <w:tabs>
          <w:tab w:val="clear" w:pos="108"/>
          <w:tab w:val="num" w:pos="709"/>
          <w:tab w:val="left" w:pos="1080"/>
        </w:tabs>
        <w:spacing w:after="0" w:line="240" w:lineRule="auto"/>
        <w:ind w:left="0" w:firstLine="600"/>
        <w:jc w:val="both"/>
        <w:rPr>
          <w:rFonts w:ascii="Times New Roman" w:hAnsi="Times New Roman"/>
          <w:sz w:val="21"/>
          <w:szCs w:val="21"/>
        </w:rPr>
      </w:pPr>
      <w:r w:rsidRPr="000768F7">
        <w:rPr>
          <w:rFonts w:ascii="Times New Roman" w:hAnsi="Times New Roman"/>
          <w:sz w:val="21"/>
          <w:szCs w:val="21"/>
        </w:rPr>
        <w:t>Стороны договорились понимать используемые в настоящем Договоре термины в следующем значении:</w:t>
      </w:r>
    </w:p>
    <w:p w14:paraId="1C7D6CB0" w14:textId="56E847E9" w:rsidR="00E2185F" w:rsidRPr="000768F7" w:rsidRDefault="00E2185F" w:rsidP="00E2185F">
      <w:pPr>
        <w:tabs>
          <w:tab w:val="num" w:pos="709"/>
          <w:tab w:val="left" w:pos="1080"/>
        </w:tabs>
        <w:spacing w:after="0" w:line="240" w:lineRule="auto"/>
        <w:ind w:firstLine="600"/>
        <w:jc w:val="both"/>
        <w:rPr>
          <w:rFonts w:ascii="Times New Roman" w:hAnsi="Times New Roman"/>
          <w:sz w:val="21"/>
          <w:szCs w:val="21"/>
        </w:rPr>
      </w:pPr>
      <w:r w:rsidRPr="000768F7">
        <w:rPr>
          <w:rFonts w:ascii="Times New Roman" w:hAnsi="Times New Roman"/>
          <w:sz w:val="21"/>
          <w:szCs w:val="21"/>
        </w:rPr>
        <w:t>Энергия</w:t>
      </w:r>
      <w:r w:rsidR="00116EE5">
        <w:rPr>
          <w:rFonts w:ascii="Times New Roman" w:hAnsi="Times New Roman"/>
          <w:sz w:val="21"/>
          <w:szCs w:val="21"/>
        </w:rPr>
        <w:t xml:space="preserve"> – электрическая энергия (кВт</w:t>
      </w:r>
      <w:r w:rsidR="00487080">
        <w:rPr>
          <w:rFonts w:ascii="Times New Roman" w:hAnsi="Times New Roman"/>
          <w:sz w:val="21"/>
          <w:szCs w:val="21"/>
        </w:rPr>
        <w:t>/</w:t>
      </w:r>
      <w:r w:rsidR="00116EE5">
        <w:rPr>
          <w:rFonts w:ascii="Times New Roman" w:hAnsi="Times New Roman"/>
          <w:sz w:val="21"/>
          <w:szCs w:val="21"/>
        </w:rPr>
        <w:t>ч</w:t>
      </w:r>
      <w:r w:rsidRPr="000768F7">
        <w:rPr>
          <w:rFonts w:ascii="Times New Roman" w:hAnsi="Times New Roman"/>
          <w:sz w:val="21"/>
          <w:szCs w:val="21"/>
        </w:rPr>
        <w:t>).</w:t>
      </w:r>
    </w:p>
    <w:p w14:paraId="12BF64C5" w14:textId="1EB43D7C" w:rsidR="00E2185F" w:rsidRPr="000768F7" w:rsidRDefault="00E2185F" w:rsidP="00E2185F">
      <w:pPr>
        <w:tabs>
          <w:tab w:val="num" w:pos="709"/>
          <w:tab w:val="left" w:pos="1080"/>
        </w:tabs>
        <w:spacing w:after="0" w:line="240" w:lineRule="auto"/>
        <w:ind w:firstLine="600"/>
        <w:jc w:val="both"/>
        <w:rPr>
          <w:rFonts w:ascii="Times New Roman" w:hAnsi="Times New Roman"/>
          <w:sz w:val="21"/>
          <w:szCs w:val="21"/>
        </w:rPr>
      </w:pPr>
      <w:r w:rsidRPr="000768F7">
        <w:rPr>
          <w:rFonts w:ascii="Times New Roman" w:hAnsi="Times New Roman"/>
          <w:sz w:val="21"/>
          <w:szCs w:val="21"/>
        </w:rPr>
        <w:t>Мощность – э</w:t>
      </w:r>
      <w:r w:rsidR="00116EE5">
        <w:rPr>
          <w:rFonts w:ascii="Times New Roman" w:hAnsi="Times New Roman"/>
          <w:sz w:val="21"/>
          <w:szCs w:val="21"/>
        </w:rPr>
        <w:t>лектрическая мощность (</w:t>
      </w:r>
      <w:proofErr w:type="spellStart"/>
      <w:r w:rsidR="00116EE5">
        <w:rPr>
          <w:rFonts w:ascii="Times New Roman" w:hAnsi="Times New Roman"/>
          <w:sz w:val="21"/>
          <w:szCs w:val="21"/>
        </w:rPr>
        <w:t>кВА</w:t>
      </w:r>
      <w:proofErr w:type="spellEnd"/>
      <w:r w:rsidR="00116EE5">
        <w:rPr>
          <w:rFonts w:ascii="Times New Roman" w:hAnsi="Times New Roman"/>
          <w:sz w:val="21"/>
          <w:szCs w:val="21"/>
        </w:rPr>
        <w:t>, кВт</w:t>
      </w:r>
      <w:r w:rsidRPr="000768F7">
        <w:rPr>
          <w:rFonts w:ascii="Times New Roman" w:hAnsi="Times New Roman"/>
          <w:sz w:val="21"/>
          <w:szCs w:val="21"/>
        </w:rPr>
        <w:t>).</w:t>
      </w:r>
    </w:p>
    <w:p w14:paraId="5389A252" w14:textId="77777777" w:rsidR="00E2185F" w:rsidRPr="000768F7" w:rsidRDefault="00E2185F" w:rsidP="00E2185F">
      <w:pPr>
        <w:tabs>
          <w:tab w:val="num" w:pos="709"/>
          <w:tab w:val="left" w:pos="1080"/>
        </w:tabs>
        <w:spacing w:after="0" w:line="240" w:lineRule="auto"/>
        <w:ind w:firstLine="600"/>
        <w:jc w:val="both"/>
        <w:rPr>
          <w:rFonts w:ascii="Times New Roman" w:hAnsi="Times New Roman"/>
          <w:sz w:val="21"/>
          <w:szCs w:val="21"/>
        </w:rPr>
      </w:pPr>
      <w:r w:rsidRPr="000768F7">
        <w:rPr>
          <w:rFonts w:ascii="Times New Roman" w:hAnsi="Times New Roman"/>
          <w:sz w:val="21"/>
          <w:szCs w:val="21"/>
        </w:rPr>
        <w:t>Потребитель – лицо, на законном основании владеющее энергопринимающим устройством, в отношении которого осуществляется поставка электрической энергии по настоящему Договору, и имеющее договор на снабжение электрической энергией с Покупателем.</w:t>
      </w:r>
    </w:p>
    <w:p w14:paraId="62250BF0" w14:textId="77777777" w:rsidR="00E2185F" w:rsidRPr="000768F7" w:rsidRDefault="00E2185F" w:rsidP="00E2185F">
      <w:pPr>
        <w:tabs>
          <w:tab w:val="num" w:pos="709"/>
          <w:tab w:val="left" w:pos="1080"/>
        </w:tabs>
        <w:spacing w:after="0" w:line="240" w:lineRule="auto"/>
        <w:ind w:firstLine="600"/>
        <w:jc w:val="both"/>
        <w:rPr>
          <w:rFonts w:ascii="Times New Roman" w:hAnsi="Times New Roman"/>
          <w:sz w:val="21"/>
          <w:szCs w:val="21"/>
        </w:rPr>
      </w:pPr>
      <w:r w:rsidRPr="000768F7">
        <w:rPr>
          <w:rFonts w:ascii="Times New Roman" w:hAnsi="Times New Roman"/>
          <w:sz w:val="21"/>
          <w:szCs w:val="21"/>
        </w:rPr>
        <w:t>Потребитель электрической энергии не приобретает прав и обязанностей по настоящему Договору, в том числе не является третьим лицом, в пользу которого заключен настоящий Договор (ст. 430 ГК РФ).</w:t>
      </w:r>
    </w:p>
    <w:p w14:paraId="4247E276" w14:textId="77777777" w:rsidR="00E2185F" w:rsidRPr="000768F7" w:rsidRDefault="00E2185F" w:rsidP="00E2185F">
      <w:pPr>
        <w:tabs>
          <w:tab w:val="num" w:pos="709"/>
          <w:tab w:val="left" w:pos="1080"/>
        </w:tabs>
        <w:spacing w:after="0" w:line="240" w:lineRule="auto"/>
        <w:ind w:firstLine="600"/>
        <w:jc w:val="both"/>
        <w:rPr>
          <w:rFonts w:ascii="Times New Roman" w:hAnsi="Times New Roman"/>
          <w:sz w:val="21"/>
          <w:szCs w:val="21"/>
        </w:rPr>
      </w:pPr>
      <w:r w:rsidRPr="000768F7">
        <w:rPr>
          <w:rFonts w:ascii="Times New Roman" w:hAnsi="Times New Roman"/>
          <w:sz w:val="21"/>
          <w:szCs w:val="21"/>
        </w:rPr>
        <w:t>Энергоснабжаемый объект – территориально обособленный объект (строение, часть строения, цех, площадка, офис и т.п.), присоединенный к сетям сетевой организации и потребляющий энергию через энергопринимающее устройство.</w:t>
      </w:r>
    </w:p>
    <w:p w14:paraId="5E6728B3" w14:textId="77777777" w:rsidR="00932342" w:rsidRDefault="00932342" w:rsidP="00932342">
      <w:pPr>
        <w:tabs>
          <w:tab w:val="num" w:pos="709"/>
          <w:tab w:val="left" w:pos="1080"/>
        </w:tabs>
        <w:spacing w:after="0" w:line="240" w:lineRule="auto"/>
        <w:ind w:firstLine="600"/>
        <w:jc w:val="both"/>
        <w:rPr>
          <w:rFonts w:ascii="Times New Roman" w:hAnsi="Times New Roman"/>
          <w:sz w:val="21"/>
          <w:szCs w:val="21"/>
        </w:rPr>
      </w:pPr>
      <w:r w:rsidRPr="00225756">
        <w:rPr>
          <w:rFonts w:ascii="Times New Roman" w:hAnsi="Times New Roman"/>
          <w:sz w:val="21"/>
          <w:szCs w:val="21"/>
        </w:rPr>
        <w:t>Уведомление – сообщение информации Стороне Договора или уполномоченному ею лицу одним из следующих способов: письмо, заказное письмо, заказное почтовое отправление с уведомлением о вручении, электронное письмо по адресу электронной почты, смс-сообщение на номер мобильного телефона, телефонограмма (с обязательным указанием лица, принявшего телефонограмму), факсимильное сообщение, с нарочным, по радиотрансляционной сети, включение текста уведомления в счет на оплату электроэнергии (мощности), а также иным способом, позволяющим определить факт и время получения уведомления.</w:t>
      </w:r>
    </w:p>
    <w:p w14:paraId="34AECE79" w14:textId="77777777" w:rsidR="00E2185F" w:rsidRPr="000768F7" w:rsidRDefault="00E2185F" w:rsidP="00E2185F">
      <w:pPr>
        <w:tabs>
          <w:tab w:val="num" w:pos="709"/>
          <w:tab w:val="left" w:pos="1080"/>
        </w:tabs>
        <w:spacing w:after="0" w:line="240" w:lineRule="auto"/>
        <w:ind w:firstLine="600"/>
        <w:jc w:val="both"/>
        <w:rPr>
          <w:rFonts w:ascii="Times New Roman" w:hAnsi="Times New Roman"/>
          <w:sz w:val="21"/>
          <w:szCs w:val="21"/>
        </w:rPr>
      </w:pPr>
      <w:r w:rsidRPr="000768F7">
        <w:rPr>
          <w:rFonts w:ascii="Times New Roman" w:hAnsi="Times New Roman"/>
          <w:sz w:val="21"/>
          <w:szCs w:val="21"/>
        </w:rPr>
        <w:t>Расчетный период (расчетный месяц) – период, равный одному календарному месяцу.</w:t>
      </w:r>
    </w:p>
    <w:p w14:paraId="3133D59E" w14:textId="77777777" w:rsidR="00E2185F" w:rsidRPr="000768F7" w:rsidRDefault="00E2185F" w:rsidP="00E2185F">
      <w:pPr>
        <w:tabs>
          <w:tab w:val="num" w:pos="709"/>
          <w:tab w:val="left" w:pos="1080"/>
        </w:tabs>
        <w:spacing w:after="0" w:line="240" w:lineRule="auto"/>
        <w:ind w:firstLine="600"/>
        <w:jc w:val="both"/>
        <w:rPr>
          <w:rFonts w:ascii="Times New Roman" w:hAnsi="Times New Roman"/>
          <w:sz w:val="21"/>
          <w:szCs w:val="21"/>
        </w:rPr>
      </w:pPr>
    </w:p>
    <w:p w14:paraId="2C96EA30" w14:textId="77777777" w:rsidR="00E2185F" w:rsidRPr="000768F7" w:rsidRDefault="00E2185F" w:rsidP="00E2185F">
      <w:pPr>
        <w:numPr>
          <w:ilvl w:val="0"/>
          <w:numId w:val="5"/>
        </w:numPr>
        <w:tabs>
          <w:tab w:val="clear" w:pos="108"/>
          <w:tab w:val="num" w:pos="709"/>
          <w:tab w:val="left" w:pos="1080"/>
          <w:tab w:val="num" w:pos="5235"/>
        </w:tabs>
        <w:spacing w:after="0" w:line="240" w:lineRule="auto"/>
        <w:ind w:left="0" w:firstLine="601"/>
        <w:jc w:val="center"/>
        <w:rPr>
          <w:rFonts w:ascii="Times New Roman" w:hAnsi="Times New Roman"/>
          <w:b/>
          <w:sz w:val="21"/>
          <w:szCs w:val="21"/>
        </w:rPr>
      </w:pPr>
      <w:r w:rsidRPr="000768F7">
        <w:rPr>
          <w:rFonts w:ascii="Times New Roman" w:hAnsi="Times New Roman"/>
          <w:b/>
          <w:sz w:val="21"/>
          <w:szCs w:val="21"/>
        </w:rPr>
        <w:t>Права и обязанности Сторон.</w:t>
      </w:r>
    </w:p>
    <w:p w14:paraId="34A2FA78" w14:textId="77777777" w:rsidR="00E2185F" w:rsidRPr="000768F7" w:rsidRDefault="00E2185F" w:rsidP="00E2185F">
      <w:pPr>
        <w:numPr>
          <w:ilvl w:val="1"/>
          <w:numId w:val="5"/>
        </w:numPr>
        <w:tabs>
          <w:tab w:val="clear" w:pos="108"/>
          <w:tab w:val="num" w:pos="709"/>
          <w:tab w:val="left" w:pos="1080"/>
        </w:tabs>
        <w:spacing w:after="0" w:line="240" w:lineRule="auto"/>
        <w:ind w:left="0" w:firstLine="600"/>
        <w:jc w:val="both"/>
        <w:rPr>
          <w:rFonts w:ascii="Times New Roman" w:hAnsi="Times New Roman"/>
          <w:sz w:val="21"/>
          <w:szCs w:val="21"/>
        </w:rPr>
      </w:pPr>
      <w:r w:rsidRPr="000768F7">
        <w:rPr>
          <w:rFonts w:ascii="Times New Roman" w:hAnsi="Times New Roman"/>
          <w:sz w:val="21"/>
          <w:szCs w:val="21"/>
        </w:rPr>
        <w:t>Гарантирующий поставщик обязан:</w:t>
      </w:r>
    </w:p>
    <w:p w14:paraId="6B6FAEEC" w14:textId="267C3B41" w:rsidR="00E2185F" w:rsidRPr="000768F7" w:rsidRDefault="00E2185F" w:rsidP="00E2185F">
      <w:pPr>
        <w:numPr>
          <w:ilvl w:val="2"/>
          <w:numId w:val="5"/>
        </w:numPr>
        <w:tabs>
          <w:tab w:val="num" w:pos="709"/>
          <w:tab w:val="left" w:pos="1080"/>
          <w:tab w:val="num" w:pos="1440"/>
        </w:tabs>
        <w:spacing w:after="0" w:line="240" w:lineRule="auto"/>
        <w:ind w:firstLine="600"/>
        <w:jc w:val="both"/>
        <w:rPr>
          <w:rFonts w:ascii="Times New Roman" w:hAnsi="Times New Roman"/>
          <w:sz w:val="21"/>
          <w:szCs w:val="21"/>
        </w:rPr>
      </w:pPr>
      <w:r w:rsidRPr="000768F7">
        <w:rPr>
          <w:rFonts w:ascii="Times New Roman" w:hAnsi="Times New Roman"/>
          <w:sz w:val="21"/>
          <w:szCs w:val="21"/>
        </w:rPr>
        <w:t xml:space="preserve"> Поставлять Покупателю энергию </w:t>
      </w:r>
      <w:r w:rsidR="00A937FB" w:rsidRPr="000768F7">
        <w:rPr>
          <w:rFonts w:ascii="Times New Roman" w:hAnsi="Times New Roman"/>
          <w:sz w:val="21"/>
          <w:szCs w:val="21"/>
        </w:rPr>
        <w:t>(</w:t>
      </w:r>
      <w:r w:rsidRPr="000768F7">
        <w:rPr>
          <w:rFonts w:ascii="Times New Roman" w:hAnsi="Times New Roman"/>
          <w:sz w:val="21"/>
          <w:szCs w:val="21"/>
        </w:rPr>
        <w:t>мощность</w:t>
      </w:r>
      <w:r w:rsidR="00A937FB" w:rsidRPr="000768F7">
        <w:rPr>
          <w:rFonts w:ascii="Times New Roman" w:hAnsi="Times New Roman"/>
          <w:sz w:val="21"/>
          <w:szCs w:val="21"/>
        </w:rPr>
        <w:t>)</w:t>
      </w:r>
      <w:r w:rsidRPr="000768F7">
        <w:rPr>
          <w:rFonts w:ascii="Times New Roman" w:hAnsi="Times New Roman"/>
          <w:sz w:val="21"/>
          <w:szCs w:val="21"/>
        </w:rPr>
        <w:t xml:space="preserve"> в количестве, не превышающем указанную в Приложении №</w:t>
      </w:r>
      <w:r w:rsidR="005E2188">
        <w:rPr>
          <w:rFonts w:ascii="Times New Roman" w:hAnsi="Times New Roman"/>
          <w:sz w:val="21"/>
          <w:szCs w:val="21"/>
        </w:rPr>
        <w:t> </w:t>
      </w:r>
      <w:r w:rsidRPr="000768F7">
        <w:rPr>
          <w:rFonts w:ascii="Times New Roman" w:hAnsi="Times New Roman"/>
          <w:sz w:val="21"/>
          <w:szCs w:val="21"/>
        </w:rPr>
        <w:t>1 к Договору величину максимальной мощности, в предусмотренные Приложени</w:t>
      </w:r>
      <w:r w:rsidR="001D6203">
        <w:rPr>
          <w:rFonts w:ascii="Times New Roman" w:hAnsi="Times New Roman"/>
          <w:sz w:val="21"/>
          <w:szCs w:val="21"/>
        </w:rPr>
        <w:t>ем</w:t>
      </w:r>
      <w:r w:rsidRPr="000768F7">
        <w:rPr>
          <w:rFonts w:ascii="Times New Roman" w:hAnsi="Times New Roman"/>
          <w:sz w:val="21"/>
          <w:szCs w:val="21"/>
        </w:rPr>
        <w:t xml:space="preserve"> №</w:t>
      </w:r>
      <w:r w:rsidR="001D6203">
        <w:rPr>
          <w:rFonts w:ascii="Times New Roman" w:hAnsi="Times New Roman"/>
          <w:sz w:val="21"/>
          <w:szCs w:val="21"/>
        </w:rPr>
        <w:t>3</w:t>
      </w:r>
      <w:r w:rsidRPr="000768F7">
        <w:rPr>
          <w:rFonts w:ascii="Times New Roman" w:hAnsi="Times New Roman"/>
          <w:sz w:val="21"/>
          <w:szCs w:val="21"/>
        </w:rPr>
        <w:t xml:space="preserve"> к Договору точки поставки (на </w:t>
      </w:r>
      <w:proofErr w:type="spellStart"/>
      <w:r w:rsidRPr="000768F7">
        <w:rPr>
          <w:rFonts w:ascii="Times New Roman" w:hAnsi="Times New Roman"/>
          <w:sz w:val="21"/>
          <w:szCs w:val="21"/>
        </w:rPr>
        <w:t>энерго</w:t>
      </w:r>
      <w:r w:rsidR="001D6203">
        <w:rPr>
          <w:rFonts w:ascii="Times New Roman" w:hAnsi="Times New Roman"/>
          <w:sz w:val="21"/>
          <w:szCs w:val="21"/>
        </w:rPr>
        <w:t>снабжаемые</w:t>
      </w:r>
      <w:proofErr w:type="spellEnd"/>
      <w:r w:rsidR="001D6203">
        <w:rPr>
          <w:rFonts w:ascii="Times New Roman" w:hAnsi="Times New Roman"/>
          <w:sz w:val="21"/>
          <w:szCs w:val="21"/>
        </w:rPr>
        <w:t xml:space="preserve"> объекты Потребителя</w:t>
      </w:r>
      <w:r w:rsidRPr="000768F7">
        <w:rPr>
          <w:rFonts w:ascii="Times New Roman" w:hAnsi="Times New Roman"/>
          <w:sz w:val="21"/>
          <w:szCs w:val="21"/>
        </w:rPr>
        <w:t>).</w:t>
      </w:r>
    </w:p>
    <w:p w14:paraId="36969210" w14:textId="3FC476FC" w:rsidR="003A2C1B" w:rsidRPr="000768F7" w:rsidRDefault="00E2185F" w:rsidP="003A2C1B">
      <w:pPr>
        <w:numPr>
          <w:ilvl w:val="2"/>
          <w:numId w:val="5"/>
        </w:numPr>
        <w:tabs>
          <w:tab w:val="num" w:pos="709"/>
          <w:tab w:val="left" w:pos="1080"/>
          <w:tab w:val="num" w:pos="1440"/>
        </w:tabs>
        <w:spacing w:after="0" w:line="240" w:lineRule="auto"/>
        <w:ind w:firstLine="600"/>
        <w:jc w:val="both"/>
        <w:rPr>
          <w:rFonts w:ascii="Times New Roman" w:hAnsi="Times New Roman"/>
          <w:sz w:val="21"/>
          <w:szCs w:val="21"/>
        </w:rPr>
      </w:pPr>
      <w:r w:rsidRPr="000768F7">
        <w:rPr>
          <w:rFonts w:ascii="Times New Roman" w:hAnsi="Times New Roman"/>
          <w:sz w:val="21"/>
          <w:szCs w:val="21"/>
        </w:rPr>
        <w:t xml:space="preserve"> Подавать электрическую энергию, качество которой должно соответствовать требованиям законодательства РФ</w:t>
      </w:r>
      <w:r w:rsidR="000D56C5" w:rsidRPr="000768F7">
        <w:rPr>
          <w:rFonts w:ascii="Times New Roman" w:hAnsi="Times New Roman"/>
          <w:sz w:val="21"/>
          <w:szCs w:val="21"/>
        </w:rPr>
        <w:t xml:space="preserve">, </w:t>
      </w:r>
      <w:r w:rsidR="000D56C5" w:rsidRPr="000768F7">
        <w:rPr>
          <w:rFonts w:ascii="Times New Roman" w:hAnsi="Times New Roman"/>
          <w:color w:val="000000"/>
          <w:sz w:val="21"/>
          <w:szCs w:val="21"/>
        </w:rPr>
        <w:t>в том числе ГОСТ</w:t>
      </w:r>
      <w:r w:rsidR="00480E6A" w:rsidRPr="00480E6A">
        <w:rPr>
          <w:rFonts w:ascii="Times New Roman" w:hAnsi="Times New Roman"/>
          <w:color w:val="000000"/>
          <w:sz w:val="21"/>
          <w:szCs w:val="21"/>
        </w:rPr>
        <w:t xml:space="preserve"> </w:t>
      </w:r>
      <w:r w:rsidR="005C54B4" w:rsidRPr="000768F7">
        <w:rPr>
          <w:rFonts w:ascii="Times New Roman" w:hAnsi="Times New Roman"/>
          <w:color w:val="000000"/>
          <w:sz w:val="21"/>
          <w:szCs w:val="21"/>
        </w:rPr>
        <w:t>32</w:t>
      </w:r>
      <w:r w:rsidR="000D56C5" w:rsidRPr="000768F7">
        <w:rPr>
          <w:rFonts w:ascii="Times New Roman" w:hAnsi="Times New Roman"/>
          <w:color w:val="000000"/>
          <w:sz w:val="21"/>
          <w:szCs w:val="21"/>
        </w:rPr>
        <w:t>144-2013.</w:t>
      </w:r>
    </w:p>
    <w:p w14:paraId="3038BC1F" w14:textId="74FB3392" w:rsidR="00F7760E" w:rsidRPr="00F7760E" w:rsidRDefault="00D7207F" w:rsidP="007A3188">
      <w:pPr>
        <w:numPr>
          <w:ilvl w:val="2"/>
          <w:numId w:val="5"/>
        </w:numPr>
        <w:tabs>
          <w:tab w:val="num" w:pos="709"/>
          <w:tab w:val="left" w:pos="1080"/>
          <w:tab w:val="num" w:pos="1440"/>
        </w:tabs>
        <w:spacing w:after="0" w:line="240" w:lineRule="auto"/>
        <w:ind w:firstLine="600"/>
        <w:jc w:val="both"/>
        <w:rPr>
          <w:rFonts w:ascii="Times New Roman" w:hAnsi="Times New Roman"/>
          <w:sz w:val="21"/>
          <w:szCs w:val="21"/>
        </w:rPr>
      </w:pPr>
      <w:r w:rsidRPr="00F7760E">
        <w:rPr>
          <w:rFonts w:ascii="Times New Roman" w:hAnsi="Times New Roman"/>
          <w:sz w:val="21"/>
          <w:szCs w:val="21"/>
        </w:rPr>
        <w:t xml:space="preserve">Обеспечивать коммерческий учет электрической энергии (мощности) на розничных рынках с применением приборов учета энергии и (или) иного оборудования </w:t>
      </w:r>
      <w:r w:rsidR="00F7760E" w:rsidRPr="00F7760E">
        <w:rPr>
          <w:rFonts w:ascii="Times New Roman" w:hAnsi="Times New Roman"/>
          <w:sz w:val="21"/>
          <w:szCs w:val="21"/>
        </w:rPr>
        <w:t>в соответствии с требованиями действующего законодательства РФ об электроэнергетике и условиями настоящего Договора об учете электрической энергии.</w:t>
      </w:r>
    </w:p>
    <w:p w14:paraId="28768D0C" w14:textId="5678B605" w:rsidR="00E2185F" w:rsidRPr="00F7760E" w:rsidRDefault="00D7207F" w:rsidP="007F13EA">
      <w:pPr>
        <w:numPr>
          <w:ilvl w:val="2"/>
          <w:numId w:val="5"/>
        </w:numPr>
        <w:tabs>
          <w:tab w:val="clear" w:pos="0"/>
          <w:tab w:val="num" w:pos="-567"/>
          <w:tab w:val="num" w:pos="709"/>
          <w:tab w:val="left" w:pos="1080"/>
          <w:tab w:val="num" w:pos="1440"/>
        </w:tabs>
        <w:spacing w:after="0" w:line="240" w:lineRule="auto"/>
        <w:ind w:firstLine="600"/>
        <w:jc w:val="both"/>
        <w:rPr>
          <w:rFonts w:ascii="Times New Roman" w:hAnsi="Times New Roman"/>
          <w:sz w:val="21"/>
          <w:szCs w:val="21"/>
        </w:rPr>
      </w:pPr>
      <w:r w:rsidRPr="00F7760E">
        <w:rPr>
          <w:rFonts w:ascii="Times New Roman" w:hAnsi="Times New Roman"/>
          <w:sz w:val="21"/>
          <w:szCs w:val="21"/>
        </w:rPr>
        <w:t xml:space="preserve"> </w:t>
      </w:r>
      <w:r w:rsidR="00E2185F" w:rsidRPr="00F7760E">
        <w:rPr>
          <w:rFonts w:ascii="Times New Roman" w:hAnsi="Times New Roman"/>
          <w:sz w:val="21"/>
          <w:szCs w:val="21"/>
        </w:rPr>
        <w:t xml:space="preserve">Осуществлять действия, необходимые для реализации Покупателем своих прав, предусмотренных </w:t>
      </w:r>
      <w:r w:rsidR="00E2185F" w:rsidRPr="00F7760E">
        <w:rPr>
          <w:rFonts w:ascii="Times New Roman" w:hAnsi="Times New Roman"/>
          <w:bCs/>
          <w:sz w:val="21"/>
          <w:szCs w:val="21"/>
        </w:rPr>
        <w:t>Основными положениями функционирования розничных рынков электрической энергии.</w:t>
      </w:r>
    </w:p>
    <w:p w14:paraId="670DCA37" w14:textId="77777777" w:rsidR="00E2185F" w:rsidRPr="000768F7" w:rsidRDefault="00E2185F" w:rsidP="00E2185F">
      <w:pPr>
        <w:numPr>
          <w:ilvl w:val="1"/>
          <w:numId w:val="5"/>
        </w:numPr>
        <w:tabs>
          <w:tab w:val="clear" w:pos="108"/>
          <w:tab w:val="num" w:pos="709"/>
          <w:tab w:val="left" w:pos="1080"/>
        </w:tabs>
        <w:spacing w:after="0" w:line="240" w:lineRule="auto"/>
        <w:ind w:left="0" w:firstLine="600"/>
        <w:jc w:val="both"/>
        <w:rPr>
          <w:rFonts w:ascii="Times New Roman" w:hAnsi="Times New Roman"/>
          <w:sz w:val="21"/>
          <w:szCs w:val="21"/>
        </w:rPr>
      </w:pPr>
      <w:r w:rsidRPr="000768F7">
        <w:rPr>
          <w:rFonts w:ascii="Times New Roman" w:hAnsi="Times New Roman"/>
          <w:sz w:val="21"/>
          <w:szCs w:val="21"/>
        </w:rPr>
        <w:t>Гарантирующий поставщик вправе:</w:t>
      </w:r>
    </w:p>
    <w:p w14:paraId="17139D6A" w14:textId="3F9E50C9" w:rsidR="00E2185F" w:rsidRPr="000768F7" w:rsidRDefault="00E2185F" w:rsidP="00706EA8">
      <w:pPr>
        <w:numPr>
          <w:ilvl w:val="2"/>
          <w:numId w:val="5"/>
        </w:numPr>
        <w:tabs>
          <w:tab w:val="clear" w:pos="0"/>
          <w:tab w:val="num" w:pos="-567"/>
          <w:tab w:val="num" w:pos="709"/>
          <w:tab w:val="left" w:pos="1080"/>
          <w:tab w:val="num" w:pos="1440"/>
        </w:tabs>
        <w:spacing w:after="0" w:line="240" w:lineRule="auto"/>
        <w:ind w:firstLine="600"/>
        <w:jc w:val="both"/>
        <w:rPr>
          <w:rFonts w:ascii="Times New Roman" w:hAnsi="Times New Roman"/>
          <w:sz w:val="21"/>
          <w:szCs w:val="21"/>
        </w:rPr>
      </w:pPr>
      <w:r w:rsidRPr="000768F7">
        <w:rPr>
          <w:rFonts w:ascii="Times New Roman" w:hAnsi="Times New Roman"/>
          <w:sz w:val="21"/>
          <w:szCs w:val="21"/>
        </w:rPr>
        <w:t xml:space="preserve"> В связи с наступлением обстоятельств, указанных в Правилах полного и (или) частичного ограничения режима потребления электрической энергии, и в установленном указанными правилами порядке инициировать введение полного и (или) частичного ограничения режима потребления электрической энергии </w:t>
      </w:r>
      <w:r w:rsidR="00052C83" w:rsidRPr="000768F7">
        <w:rPr>
          <w:rFonts w:ascii="Times New Roman" w:hAnsi="Times New Roman"/>
          <w:sz w:val="21"/>
          <w:szCs w:val="21"/>
        </w:rPr>
        <w:t xml:space="preserve">(далее – ограничение режима потребления) </w:t>
      </w:r>
      <w:r w:rsidRPr="000768F7">
        <w:rPr>
          <w:rFonts w:ascii="Times New Roman" w:hAnsi="Times New Roman"/>
          <w:sz w:val="21"/>
          <w:szCs w:val="21"/>
        </w:rPr>
        <w:t>по Договору</w:t>
      </w:r>
      <w:r w:rsidR="008D08D7" w:rsidRPr="000768F7">
        <w:rPr>
          <w:rFonts w:ascii="Times New Roman" w:hAnsi="Times New Roman"/>
          <w:sz w:val="21"/>
          <w:szCs w:val="21"/>
        </w:rPr>
        <w:t xml:space="preserve"> с учетом величин технологической и (или) аварийной брони, а также определенной в процессе технологического присоединения категории надежности энергоснабжения Потребителя.</w:t>
      </w:r>
    </w:p>
    <w:p w14:paraId="668AA187" w14:textId="77777777" w:rsidR="00E2185F" w:rsidRPr="000768F7" w:rsidRDefault="00E2185F" w:rsidP="00E2185F">
      <w:pPr>
        <w:numPr>
          <w:ilvl w:val="2"/>
          <w:numId w:val="5"/>
        </w:numPr>
        <w:tabs>
          <w:tab w:val="num" w:pos="709"/>
          <w:tab w:val="left" w:pos="1080"/>
          <w:tab w:val="num" w:pos="1440"/>
        </w:tabs>
        <w:spacing w:after="0" w:line="240" w:lineRule="auto"/>
        <w:ind w:firstLine="600"/>
        <w:jc w:val="both"/>
        <w:rPr>
          <w:rFonts w:ascii="Times New Roman" w:hAnsi="Times New Roman"/>
          <w:sz w:val="21"/>
          <w:szCs w:val="21"/>
        </w:rPr>
      </w:pPr>
      <w:r w:rsidRPr="000768F7">
        <w:rPr>
          <w:rFonts w:ascii="Times New Roman" w:hAnsi="Times New Roman"/>
          <w:sz w:val="21"/>
          <w:szCs w:val="21"/>
        </w:rPr>
        <w:t xml:space="preserve"> В случае неисполнения или ненадлежащего исполнения Покупателем обязательств по оплате в одностороннем порядке отказаться от исполнения Договора полностью, уведомив Покупателя об этом за 10 рабочих </w:t>
      </w:r>
      <w:r w:rsidRPr="000768F7">
        <w:rPr>
          <w:rFonts w:ascii="Times New Roman" w:hAnsi="Times New Roman"/>
          <w:sz w:val="21"/>
          <w:szCs w:val="21"/>
        </w:rPr>
        <w:lastRenderedPageBreak/>
        <w:t>дней до заявляемой даты отказа от Договора. При этом для обеспечения бесперебойного энергоснабжения Потребителей Гарантирующий поставщик обязан обеспечить принятие их на обслуживание, организованное в установленном Основными положениями функционирования розничных рынков электрической энергии порядке.</w:t>
      </w:r>
    </w:p>
    <w:p w14:paraId="6F63B6D2" w14:textId="79F3283A" w:rsidR="00E2185F" w:rsidRDefault="00E2185F" w:rsidP="00E2185F">
      <w:pPr>
        <w:numPr>
          <w:ilvl w:val="2"/>
          <w:numId w:val="5"/>
        </w:numPr>
        <w:tabs>
          <w:tab w:val="num" w:pos="709"/>
          <w:tab w:val="left" w:pos="1080"/>
          <w:tab w:val="num" w:pos="1440"/>
        </w:tabs>
        <w:spacing w:after="0" w:line="240" w:lineRule="auto"/>
        <w:ind w:firstLine="600"/>
        <w:jc w:val="both"/>
        <w:rPr>
          <w:rFonts w:ascii="Times New Roman" w:hAnsi="Times New Roman"/>
          <w:sz w:val="21"/>
          <w:szCs w:val="21"/>
        </w:rPr>
      </w:pPr>
      <w:r w:rsidRPr="000768F7">
        <w:rPr>
          <w:rFonts w:ascii="Times New Roman" w:hAnsi="Times New Roman"/>
          <w:sz w:val="21"/>
          <w:szCs w:val="21"/>
        </w:rPr>
        <w:t xml:space="preserve"> При необходимости в одностороннем порядке изменять номер Договора путем присвоения ему нового номера с обязательным уведомлением Покупателя о произведенных изменениях.</w:t>
      </w:r>
    </w:p>
    <w:p w14:paraId="005B408B" w14:textId="5B6EC6B9" w:rsidR="005E2188" w:rsidRDefault="005E2188" w:rsidP="00496C54">
      <w:pPr>
        <w:numPr>
          <w:ilvl w:val="2"/>
          <w:numId w:val="5"/>
        </w:numPr>
        <w:tabs>
          <w:tab w:val="num" w:pos="709"/>
          <w:tab w:val="left" w:pos="1080"/>
          <w:tab w:val="num" w:pos="1440"/>
        </w:tabs>
        <w:spacing w:after="0" w:line="240" w:lineRule="auto"/>
        <w:ind w:firstLine="600"/>
        <w:jc w:val="both"/>
        <w:rPr>
          <w:rFonts w:ascii="Times New Roman" w:hAnsi="Times New Roman"/>
          <w:sz w:val="21"/>
          <w:szCs w:val="21"/>
        </w:rPr>
      </w:pPr>
      <w:r w:rsidRPr="00DE0385">
        <w:rPr>
          <w:rFonts w:ascii="Times New Roman" w:hAnsi="Times New Roman"/>
          <w:sz w:val="21"/>
          <w:szCs w:val="21"/>
        </w:rPr>
        <w:t>За отдельную плату осуществлять установку, замену приборов учета энергии до истечения их срока поверки или эксплуатации в случаях, не связанных с утратой, выходом из строя или неисправностью прибора учета, - при обращении Покупателя (Потребителя), а также предоставлять услуги, не включенные в минимальный набор функций интеллектуальных систем учета электрической энергии (мощности), с использованием приборов учета и результатов измерений таких приборов учета.</w:t>
      </w:r>
    </w:p>
    <w:p w14:paraId="43CA9EB8" w14:textId="43B5552D" w:rsidR="00DE0385" w:rsidRPr="00DE0385" w:rsidRDefault="00DE0385" w:rsidP="00DE0385">
      <w:pPr>
        <w:pStyle w:val="a3"/>
        <w:numPr>
          <w:ilvl w:val="2"/>
          <w:numId w:val="5"/>
        </w:numPr>
        <w:tabs>
          <w:tab w:val="clear" w:pos="0"/>
          <w:tab w:val="left" w:pos="1080"/>
        </w:tabs>
        <w:spacing w:after="0" w:line="240" w:lineRule="auto"/>
        <w:ind w:firstLine="567"/>
        <w:jc w:val="both"/>
        <w:rPr>
          <w:rFonts w:ascii="Times New Roman" w:hAnsi="Times New Roman"/>
          <w:sz w:val="21"/>
          <w:szCs w:val="21"/>
        </w:rPr>
      </w:pPr>
      <w:r w:rsidRPr="003322E5">
        <w:rPr>
          <w:rFonts w:ascii="Times New Roman" w:hAnsi="Times New Roman"/>
          <w:color w:val="000000"/>
          <w:sz w:val="21"/>
          <w:szCs w:val="21"/>
        </w:rPr>
        <w:t xml:space="preserve">Производить </w:t>
      </w:r>
      <w:r>
        <w:rPr>
          <w:rFonts w:ascii="Times New Roman" w:hAnsi="Times New Roman"/>
          <w:color w:val="000000"/>
          <w:sz w:val="21"/>
          <w:szCs w:val="21"/>
        </w:rPr>
        <w:t xml:space="preserve">не реже 1 раза в год </w:t>
      </w:r>
      <w:r w:rsidRPr="003322E5">
        <w:rPr>
          <w:rFonts w:ascii="Times New Roman" w:hAnsi="Times New Roman"/>
          <w:color w:val="000000"/>
          <w:sz w:val="21"/>
          <w:szCs w:val="21"/>
        </w:rPr>
        <w:t>проверку расчетных приборов учета</w:t>
      </w:r>
      <w:r>
        <w:rPr>
          <w:rFonts w:ascii="Times New Roman" w:hAnsi="Times New Roman"/>
          <w:color w:val="000000"/>
          <w:sz w:val="21"/>
          <w:szCs w:val="21"/>
        </w:rPr>
        <w:t xml:space="preserve"> энергии</w:t>
      </w:r>
      <w:r w:rsidRPr="003322E5">
        <w:rPr>
          <w:rFonts w:ascii="Times New Roman" w:hAnsi="Times New Roman"/>
          <w:color w:val="000000"/>
          <w:sz w:val="21"/>
          <w:szCs w:val="21"/>
        </w:rPr>
        <w:t xml:space="preserve">, а также </w:t>
      </w:r>
      <w:r>
        <w:rPr>
          <w:rFonts w:ascii="Times New Roman" w:hAnsi="Times New Roman"/>
          <w:color w:val="000000"/>
          <w:sz w:val="21"/>
          <w:szCs w:val="21"/>
        </w:rPr>
        <w:t>контрольное снятие показаний приборов учета</w:t>
      </w:r>
      <w:r w:rsidRPr="003322E5">
        <w:rPr>
          <w:rFonts w:ascii="Times New Roman" w:hAnsi="Times New Roman"/>
          <w:color w:val="000000"/>
          <w:sz w:val="21"/>
          <w:szCs w:val="21"/>
        </w:rPr>
        <w:t>.</w:t>
      </w:r>
    </w:p>
    <w:p w14:paraId="5F697D04" w14:textId="77777777" w:rsidR="00E2185F" w:rsidRPr="000768F7" w:rsidRDefault="00E2185F" w:rsidP="00E2185F">
      <w:pPr>
        <w:numPr>
          <w:ilvl w:val="1"/>
          <w:numId w:val="5"/>
        </w:numPr>
        <w:tabs>
          <w:tab w:val="clear" w:pos="108"/>
          <w:tab w:val="num" w:pos="709"/>
          <w:tab w:val="left" w:pos="1080"/>
          <w:tab w:val="left" w:pos="1440"/>
        </w:tabs>
        <w:spacing w:after="0" w:line="240" w:lineRule="auto"/>
        <w:ind w:left="0" w:firstLine="600"/>
        <w:jc w:val="both"/>
        <w:rPr>
          <w:rFonts w:ascii="Times New Roman" w:hAnsi="Times New Roman"/>
          <w:sz w:val="21"/>
          <w:szCs w:val="21"/>
        </w:rPr>
      </w:pPr>
      <w:r w:rsidRPr="000768F7">
        <w:rPr>
          <w:rFonts w:ascii="Times New Roman" w:hAnsi="Times New Roman"/>
          <w:sz w:val="21"/>
          <w:szCs w:val="21"/>
        </w:rPr>
        <w:t>Покупатель обязан:</w:t>
      </w:r>
    </w:p>
    <w:p w14:paraId="6CEDDD7D" w14:textId="20F8F44B" w:rsidR="00E2185F" w:rsidRPr="000768F7" w:rsidRDefault="00E2185F" w:rsidP="00E2185F">
      <w:pPr>
        <w:numPr>
          <w:ilvl w:val="2"/>
          <w:numId w:val="5"/>
        </w:numPr>
        <w:tabs>
          <w:tab w:val="num" w:pos="709"/>
          <w:tab w:val="left" w:pos="1080"/>
          <w:tab w:val="left" w:pos="1440"/>
          <w:tab w:val="num" w:pos="2573"/>
        </w:tabs>
        <w:spacing w:after="0" w:line="240" w:lineRule="auto"/>
        <w:ind w:firstLine="600"/>
        <w:jc w:val="both"/>
        <w:rPr>
          <w:rFonts w:ascii="Times New Roman" w:hAnsi="Times New Roman"/>
          <w:sz w:val="21"/>
          <w:szCs w:val="21"/>
        </w:rPr>
      </w:pPr>
      <w:r w:rsidRPr="000768F7">
        <w:rPr>
          <w:rFonts w:ascii="Times New Roman" w:hAnsi="Times New Roman"/>
          <w:sz w:val="21"/>
          <w:szCs w:val="21"/>
        </w:rPr>
        <w:t xml:space="preserve"> Производить оплату приобретаемой энергии </w:t>
      </w:r>
      <w:r w:rsidR="00A937FB" w:rsidRPr="000768F7">
        <w:rPr>
          <w:rFonts w:ascii="Times New Roman" w:hAnsi="Times New Roman"/>
          <w:sz w:val="21"/>
          <w:szCs w:val="21"/>
        </w:rPr>
        <w:t>(</w:t>
      </w:r>
      <w:r w:rsidRPr="000768F7">
        <w:rPr>
          <w:rFonts w:ascii="Times New Roman" w:hAnsi="Times New Roman"/>
          <w:sz w:val="21"/>
          <w:szCs w:val="21"/>
        </w:rPr>
        <w:t>мощности</w:t>
      </w:r>
      <w:r w:rsidR="00A937FB" w:rsidRPr="000768F7">
        <w:rPr>
          <w:rFonts w:ascii="Times New Roman" w:hAnsi="Times New Roman"/>
          <w:sz w:val="21"/>
          <w:szCs w:val="21"/>
        </w:rPr>
        <w:t>)</w:t>
      </w:r>
      <w:r w:rsidRPr="000768F7">
        <w:rPr>
          <w:rFonts w:ascii="Times New Roman" w:hAnsi="Times New Roman"/>
          <w:sz w:val="21"/>
          <w:szCs w:val="21"/>
        </w:rPr>
        <w:t xml:space="preserve"> в порядке и сроки, установленные настоящим Договором.</w:t>
      </w:r>
    </w:p>
    <w:p w14:paraId="7C56F8D8" w14:textId="3385DFA9" w:rsidR="00E2185F" w:rsidRDefault="00E2185F" w:rsidP="00E2185F">
      <w:pPr>
        <w:numPr>
          <w:ilvl w:val="2"/>
          <w:numId w:val="5"/>
        </w:numPr>
        <w:tabs>
          <w:tab w:val="num" w:pos="709"/>
          <w:tab w:val="left" w:pos="1080"/>
          <w:tab w:val="left" w:pos="1440"/>
          <w:tab w:val="num" w:pos="2573"/>
        </w:tabs>
        <w:spacing w:after="0" w:line="240" w:lineRule="auto"/>
        <w:ind w:firstLine="600"/>
        <w:jc w:val="both"/>
        <w:rPr>
          <w:rFonts w:ascii="Times New Roman" w:hAnsi="Times New Roman"/>
          <w:sz w:val="21"/>
          <w:szCs w:val="21"/>
        </w:rPr>
      </w:pPr>
      <w:r w:rsidRPr="000768F7">
        <w:rPr>
          <w:rFonts w:ascii="Times New Roman" w:hAnsi="Times New Roman"/>
          <w:sz w:val="21"/>
          <w:szCs w:val="21"/>
        </w:rPr>
        <w:t xml:space="preserve"> Урегулировать отношения по передаче электрической энергии в отношении энергопринимающих устройств Потребителя в порядке, предусмотренном действующим законодательством РФ, и уведомить Гарантирующего поставщика о дате заключения договора оказания услуг по передаче электрической энергии с предоставлением Гарантирующему поставщику копии договора оказания услуг по передаче электрической энергии в отношении энергопринимающего устройства Потребителя, позволяющей установить момент начала оказания услуг по передаче электрической энергии, а также содержащей сведения о величине максимальной мощности энергопринимающих устройств Потребителя с распределением указанной величины по каждой точке поставки и сведения об объеме электрической энергии (мощности), подлежащем передаче.</w:t>
      </w:r>
    </w:p>
    <w:p w14:paraId="1258FBF1" w14:textId="69FBBEC3" w:rsidR="003C148D" w:rsidRPr="00225756" w:rsidRDefault="003C148D" w:rsidP="003C148D">
      <w:pPr>
        <w:pStyle w:val="a3"/>
        <w:numPr>
          <w:ilvl w:val="2"/>
          <w:numId w:val="5"/>
        </w:numPr>
        <w:tabs>
          <w:tab w:val="clear" w:pos="0"/>
          <w:tab w:val="left" w:pos="1080"/>
        </w:tabs>
        <w:spacing w:after="0" w:line="240" w:lineRule="auto"/>
        <w:ind w:firstLine="600"/>
        <w:jc w:val="both"/>
        <w:rPr>
          <w:rFonts w:ascii="Times New Roman" w:hAnsi="Times New Roman"/>
          <w:sz w:val="21"/>
          <w:szCs w:val="21"/>
        </w:rPr>
      </w:pPr>
      <w:r w:rsidRPr="00225756">
        <w:rPr>
          <w:rFonts w:ascii="Times New Roman" w:hAnsi="Times New Roman"/>
          <w:sz w:val="21"/>
          <w:szCs w:val="21"/>
        </w:rPr>
        <w:t xml:space="preserve">Обеспечить доступ </w:t>
      </w:r>
      <w:r w:rsidRPr="00B4247D">
        <w:rPr>
          <w:rFonts w:ascii="Times New Roman" w:hAnsi="Times New Roman"/>
          <w:color w:val="000000"/>
          <w:sz w:val="21"/>
          <w:szCs w:val="21"/>
        </w:rPr>
        <w:t>к месту установки прибора учета энергии</w:t>
      </w:r>
      <w:r w:rsidRPr="00294398">
        <w:rPr>
          <w:rFonts w:ascii="Times New Roman" w:hAnsi="Times New Roman"/>
          <w:color w:val="000000"/>
          <w:sz w:val="21"/>
          <w:szCs w:val="21"/>
        </w:rPr>
        <w:t xml:space="preserve"> (</w:t>
      </w:r>
      <w:r>
        <w:rPr>
          <w:rFonts w:ascii="Times New Roman" w:hAnsi="Times New Roman"/>
          <w:color w:val="000000"/>
          <w:sz w:val="21"/>
          <w:szCs w:val="21"/>
        </w:rPr>
        <w:t>в</w:t>
      </w:r>
      <w:r w:rsidRPr="00294398">
        <w:rPr>
          <w:rFonts w:ascii="Times New Roman" w:hAnsi="Times New Roman"/>
          <w:color w:val="000000"/>
          <w:sz w:val="21"/>
          <w:szCs w:val="21"/>
        </w:rPr>
        <w:t xml:space="preserve"> </w:t>
      </w:r>
      <w:r>
        <w:rPr>
          <w:rFonts w:ascii="Times New Roman" w:hAnsi="Times New Roman"/>
          <w:color w:val="000000"/>
          <w:sz w:val="21"/>
          <w:szCs w:val="21"/>
        </w:rPr>
        <w:t xml:space="preserve">границах балансовой принадлежности энергопринимающих устройств </w:t>
      </w:r>
      <w:r w:rsidRPr="00294398">
        <w:rPr>
          <w:rFonts w:ascii="Times New Roman" w:hAnsi="Times New Roman"/>
          <w:color w:val="000000"/>
          <w:sz w:val="21"/>
          <w:szCs w:val="21"/>
        </w:rPr>
        <w:t>Потребителя)</w:t>
      </w:r>
      <w:r w:rsidRPr="00B4247D">
        <w:rPr>
          <w:rFonts w:ascii="Times New Roman" w:hAnsi="Times New Roman"/>
          <w:color w:val="000000"/>
          <w:sz w:val="21"/>
          <w:szCs w:val="21"/>
        </w:rPr>
        <w:t xml:space="preserve"> </w:t>
      </w:r>
      <w:r>
        <w:rPr>
          <w:rFonts w:ascii="Times New Roman" w:hAnsi="Times New Roman"/>
          <w:color w:val="000000"/>
          <w:sz w:val="21"/>
          <w:szCs w:val="21"/>
        </w:rPr>
        <w:t>лиц</w:t>
      </w:r>
      <w:r w:rsidRPr="00B4247D">
        <w:rPr>
          <w:rFonts w:ascii="Times New Roman" w:hAnsi="Times New Roman"/>
          <w:color w:val="000000"/>
          <w:sz w:val="21"/>
          <w:szCs w:val="21"/>
        </w:rPr>
        <w:t>, уполномоченных на совершение действий по установке, вводу в эксплуатацию и демонтажу прибора учета, проверке и снятию показаний, в том числе контрольному снятию показаний, в случаях и порядке, которые предусмотрены Основными положениями функционирования розничных рынков электрической энергии</w:t>
      </w:r>
      <w:r w:rsidRPr="00294398">
        <w:rPr>
          <w:rFonts w:ascii="Times New Roman" w:hAnsi="Times New Roman"/>
          <w:color w:val="000000"/>
          <w:sz w:val="21"/>
          <w:szCs w:val="21"/>
        </w:rPr>
        <w:t>, а также обеспечить допуск</w:t>
      </w:r>
      <w:r w:rsidRPr="00B4247D">
        <w:rPr>
          <w:rFonts w:ascii="Times New Roman" w:hAnsi="Times New Roman"/>
          <w:color w:val="000000"/>
          <w:sz w:val="21"/>
          <w:szCs w:val="21"/>
        </w:rPr>
        <w:t xml:space="preserve"> </w:t>
      </w:r>
      <w:r w:rsidRPr="00294398">
        <w:rPr>
          <w:rFonts w:ascii="Times New Roman" w:hAnsi="Times New Roman"/>
          <w:sz w:val="21"/>
          <w:szCs w:val="21"/>
        </w:rPr>
        <w:t xml:space="preserve">для проведения работ по замене прибора учета и (или) иного оборудования, которые используются для </w:t>
      </w:r>
      <w:r>
        <w:rPr>
          <w:rFonts w:ascii="Times New Roman" w:hAnsi="Times New Roman"/>
          <w:sz w:val="21"/>
          <w:szCs w:val="21"/>
        </w:rPr>
        <w:t xml:space="preserve">обеспечения </w:t>
      </w:r>
      <w:r w:rsidRPr="00294398">
        <w:rPr>
          <w:rFonts w:ascii="Times New Roman" w:hAnsi="Times New Roman"/>
          <w:sz w:val="21"/>
          <w:szCs w:val="21"/>
        </w:rPr>
        <w:t xml:space="preserve">коммерческого учета электрической энергии (мощности), работ, связанных с их эксплуатацией, представителей сетевой организации </w:t>
      </w:r>
      <w:r w:rsidR="00F7760E">
        <w:rPr>
          <w:rFonts w:ascii="Times New Roman" w:hAnsi="Times New Roman"/>
          <w:sz w:val="21"/>
          <w:szCs w:val="21"/>
        </w:rPr>
        <w:t xml:space="preserve">(Гарантирующего поставщика) </w:t>
      </w:r>
      <w:r w:rsidRPr="00294398">
        <w:rPr>
          <w:rFonts w:ascii="Times New Roman" w:hAnsi="Times New Roman"/>
          <w:sz w:val="21"/>
          <w:szCs w:val="21"/>
        </w:rPr>
        <w:t>и иных собственников соответствующих приборов учета.</w:t>
      </w:r>
    </w:p>
    <w:p w14:paraId="48666303" w14:textId="77777777" w:rsidR="00F7760E" w:rsidRPr="0003603D" w:rsidRDefault="005E2188" w:rsidP="00F7760E">
      <w:pPr>
        <w:pStyle w:val="a3"/>
        <w:numPr>
          <w:ilvl w:val="2"/>
          <w:numId w:val="5"/>
        </w:numPr>
        <w:tabs>
          <w:tab w:val="clear" w:pos="0"/>
          <w:tab w:val="left" w:pos="1080"/>
        </w:tabs>
        <w:spacing w:after="0" w:line="240" w:lineRule="auto"/>
        <w:ind w:firstLine="600"/>
        <w:jc w:val="both"/>
        <w:rPr>
          <w:rFonts w:ascii="Times New Roman" w:hAnsi="Times New Roman"/>
          <w:color w:val="000000"/>
          <w:sz w:val="21"/>
          <w:szCs w:val="21"/>
        </w:rPr>
      </w:pPr>
      <w:r w:rsidRPr="00F7760E">
        <w:rPr>
          <w:rFonts w:ascii="Times New Roman" w:hAnsi="Times New Roman"/>
          <w:color w:val="000000"/>
          <w:sz w:val="21"/>
          <w:szCs w:val="21"/>
        </w:rPr>
        <w:t xml:space="preserve"> Обеспечивать сохранность и целостность приборов учета, измерительных трансформаторов </w:t>
      </w:r>
      <w:r w:rsidRPr="00F7760E">
        <w:rPr>
          <w:rFonts w:ascii="Times New Roman" w:hAnsi="Times New Roman"/>
          <w:sz w:val="21"/>
          <w:szCs w:val="21"/>
        </w:rPr>
        <w:t>и (или) иного оборудования, используемых для обеспечения коммерческого учета электрической энергии (мощности) на розничных рынках и установленных в границах балансовой принадлежности энергопринимающих устройств Потребителя</w:t>
      </w:r>
      <w:r w:rsidR="00F7760E">
        <w:rPr>
          <w:rFonts w:ascii="Times New Roman" w:hAnsi="Times New Roman"/>
          <w:sz w:val="21"/>
          <w:szCs w:val="21"/>
        </w:rPr>
        <w:t xml:space="preserve"> </w:t>
      </w:r>
      <w:r w:rsidR="00F7760E" w:rsidRPr="0003603D">
        <w:rPr>
          <w:rFonts w:ascii="Times New Roman" w:hAnsi="Times New Roman"/>
          <w:sz w:val="21"/>
          <w:szCs w:val="21"/>
        </w:rPr>
        <w:t>(в границах земельного участка, внутри помещения, в границах балансовой и (или) эксплуатационной ответственности Потребителя), а также пломб и (или) знаков визуального контроля.</w:t>
      </w:r>
    </w:p>
    <w:p w14:paraId="336DB657" w14:textId="1AF13DF0" w:rsidR="005E2188" w:rsidRPr="00F7760E" w:rsidRDefault="005E2188">
      <w:pPr>
        <w:pStyle w:val="a3"/>
        <w:tabs>
          <w:tab w:val="left" w:pos="1080"/>
          <w:tab w:val="left" w:pos="1440"/>
        </w:tabs>
        <w:spacing w:after="0" w:line="240" w:lineRule="auto"/>
        <w:ind w:left="0" w:firstLine="600"/>
        <w:jc w:val="both"/>
        <w:rPr>
          <w:rFonts w:ascii="Times New Roman" w:hAnsi="Times New Roman"/>
          <w:color w:val="000000"/>
          <w:sz w:val="21"/>
          <w:szCs w:val="21"/>
        </w:rPr>
      </w:pPr>
      <w:r w:rsidRPr="00F7760E">
        <w:rPr>
          <w:rFonts w:ascii="Times New Roman" w:hAnsi="Times New Roman"/>
          <w:color w:val="000000"/>
          <w:sz w:val="21"/>
          <w:szCs w:val="21"/>
        </w:rPr>
        <w:t>Покупатель не вправе по своему усмотрению демонтировать установленные на энергоснабжаемых объектах приборы учета и (или) иное оборудование, используемое для обеспечения коммерческого учета электрической энергии (мощности) на розничных рынках, ограничивать к ним доступ, вмешиваться в процесс удаленного сбора, обработки и передачи показаний приборов учета (измерительных трансформаторов), в любой иной форме препятствовать их использованию для обеспечения и осуществления контроля коммерческого учета электрической энергии (мощности).</w:t>
      </w:r>
    </w:p>
    <w:p w14:paraId="12F8ED84" w14:textId="77777777" w:rsidR="005E2188" w:rsidRDefault="005E2188" w:rsidP="005E2188">
      <w:pPr>
        <w:pStyle w:val="a3"/>
        <w:numPr>
          <w:ilvl w:val="2"/>
          <w:numId w:val="5"/>
        </w:numPr>
        <w:tabs>
          <w:tab w:val="clear" w:pos="0"/>
          <w:tab w:val="left" w:pos="1080"/>
        </w:tabs>
        <w:spacing w:after="0" w:line="240" w:lineRule="auto"/>
        <w:ind w:firstLine="600"/>
        <w:jc w:val="both"/>
        <w:rPr>
          <w:rFonts w:ascii="Times New Roman" w:hAnsi="Times New Roman"/>
          <w:sz w:val="21"/>
          <w:szCs w:val="21"/>
        </w:rPr>
      </w:pPr>
      <w:r>
        <w:rPr>
          <w:rFonts w:ascii="Times New Roman" w:hAnsi="Times New Roman"/>
          <w:sz w:val="21"/>
          <w:szCs w:val="21"/>
        </w:rPr>
        <w:t xml:space="preserve"> </w:t>
      </w:r>
      <w:r w:rsidRPr="00996062">
        <w:rPr>
          <w:rFonts w:ascii="Times New Roman" w:hAnsi="Times New Roman"/>
          <w:sz w:val="21"/>
          <w:szCs w:val="21"/>
        </w:rPr>
        <w:t>Незамедлительно в письменной форме сообщать Гарантирующему поставщику, сетевой организации о любых неисправностях или утрате приборов учета, находящихся в границах балансовой принадлежности энергопринимающих устройств Потребителя, иных нарушениях и чрезвычайных ситуациях, возникших при пользовании энергией, а также о плановом, текущем и капитальном ремонте на энергетических объектах.</w:t>
      </w:r>
    </w:p>
    <w:p w14:paraId="72BCA67C" w14:textId="5536F7B4" w:rsidR="005E2188" w:rsidRDefault="005E2188" w:rsidP="005E2188">
      <w:pPr>
        <w:pStyle w:val="a3"/>
        <w:numPr>
          <w:ilvl w:val="2"/>
          <w:numId w:val="5"/>
        </w:numPr>
        <w:tabs>
          <w:tab w:val="clear" w:pos="0"/>
          <w:tab w:val="left" w:pos="1080"/>
        </w:tabs>
        <w:spacing w:after="0" w:line="240" w:lineRule="auto"/>
        <w:ind w:firstLine="600"/>
        <w:jc w:val="both"/>
        <w:rPr>
          <w:rFonts w:ascii="Times New Roman" w:hAnsi="Times New Roman"/>
          <w:sz w:val="21"/>
          <w:szCs w:val="21"/>
        </w:rPr>
      </w:pPr>
      <w:r>
        <w:rPr>
          <w:rFonts w:ascii="Times New Roman" w:hAnsi="Times New Roman"/>
          <w:sz w:val="21"/>
          <w:szCs w:val="21"/>
        </w:rPr>
        <w:t xml:space="preserve"> </w:t>
      </w:r>
      <w:r w:rsidRPr="004767A8">
        <w:rPr>
          <w:rFonts w:ascii="Times New Roman" w:hAnsi="Times New Roman"/>
          <w:sz w:val="21"/>
          <w:szCs w:val="21"/>
        </w:rPr>
        <w:t>При проведении любого вида работ, связанных с изменением или нарушением схемы учета электроэнергии</w:t>
      </w:r>
      <w:r w:rsidR="00F7760E">
        <w:rPr>
          <w:rFonts w:ascii="Times New Roman" w:hAnsi="Times New Roman"/>
          <w:sz w:val="21"/>
          <w:szCs w:val="21"/>
        </w:rPr>
        <w:t>,</w:t>
      </w:r>
      <w:r w:rsidRPr="004767A8">
        <w:rPr>
          <w:rFonts w:ascii="Times New Roman" w:hAnsi="Times New Roman"/>
          <w:sz w:val="21"/>
          <w:szCs w:val="21"/>
        </w:rPr>
        <w:t xml:space="preserve"> письменно известить об этом Гарантирующего поставщика перед началом работ. </w:t>
      </w:r>
    </w:p>
    <w:p w14:paraId="4A4BD277" w14:textId="77777777" w:rsidR="005E2188" w:rsidRPr="00E11046" w:rsidRDefault="005E2188" w:rsidP="005E2188">
      <w:pPr>
        <w:pStyle w:val="a3"/>
        <w:numPr>
          <w:ilvl w:val="2"/>
          <w:numId w:val="5"/>
        </w:numPr>
        <w:tabs>
          <w:tab w:val="clear" w:pos="0"/>
          <w:tab w:val="left" w:pos="1080"/>
        </w:tabs>
        <w:spacing w:after="0" w:line="240" w:lineRule="auto"/>
        <w:ind w:firstLine="600"/>
        <w:jc w:val="both"/>
        <w:rPr>
          <w:rFonts w:ascii="Times New Roman" w:hAnsi="Times New Roman"/>
          <w:sz w:val="21"/>
          <w:szCs w:val="21"/>
        </w:rPr>
      </w:pPr>
      <w:r>
        <w:rPr>
          <w:rFonts w:ascii="Times New Roman" w:hAnsi="Times New Roman"/>
          <w:sz w:val="21"/>
          <w:szCs w:val="21"/>
        </w:rPr>
        <w:t xml:space="preserve"> </w:t>
      </w:r>
      <w:r w:rsidRPr="00E11046">
        <w:rPr>
          <w:rFonts w:ascii="Times New Roman" w:hAnsi="Times New Roman"/>
          <w:sz w:val="21"/>
          <w:szCs w:val="21"/>
        </w:rPr>
        <w:t>Обеспечивать снятие и хранение показаний приборов учета, установленных в границах объектов Потребителя и не присоединенных к интеллектуальным системам учета электрической энергии (мощности), в соответствии с условиями настоящего Договора.</w:t>
      </w:r>
    </w:p>
    <w:p w14:paraId="5F826DBC" w14:textId="28E1D201" w:rsidR="00E11046" w:rsidRPr="00CE6385" w:rsidRDefault="005E2188" w:rsidP="00E11046">
      <w:pPr>
        <w:pStyle w:val="a3"/>
        <w:numPr>
          <w:ilvl w:val="2"/>
          <w:numId w:val="5"/>
        </w:numPr>
        <w:tabs>
          <w:tab w:val="clear" w:pos="0"/>
          <w:tab w:val="left" w:pos="1080"/>
        </w:tabs>
        <w:spacing w:after="0" w:line="240" w:lineRule="auto"/>
        <w:ind w:firstLine="600"/>
        <w:jc w:val="both"/>
        <w:rPr>
          <w:rFonts w:ascii="Times New Roman" w:hAnsi="Times New Roman"/>
          <w:sz w:val="21"/>
          <w:szCs w:val="21"/>
        </w:rPr>
      </w:pPr>
      <w:r>
        <w:rPr>
          <w:rFonts w:ascii="Times New Roman" w:hAnsi="Times New Roman"/>
          <w:sz w:val="21"/>
          <w:szCs w:val="21"/>
        </w:rPr>
        <w:t xml:space="preserve"> </w:t>
      </w:r>
      <w:r w:rsidRPr="00E11046">
        <w:rPr>
          <w:rFonts w:ascii="Times New Roman" w:hAnsi="Times New Roman"/>
          <w:sz w:val="21"/>
          <w:szCs w:val="21"/>
        </w:rPr>
        <w:t>В случае, если Покупатель является лицом, ответственным за снятие показаний расчетных приборов учета, представлять Гарантирующему поставщику показания таких приборов учета по установленной форме (Приложение №</w:t>
      </w:r>
      <w:r w:rsidR="001D6203">
        <w:rPr>
          <w:rFonts w:ascii="Times New Roman" w:hAnsi="Times New Roman"/>
          <w:sz w:val="21"/>
          <w:szCs w:val="21"/>
        </w:rPr>
        <w:t>2</w:t>
      </w:r>
      <w:r w:rsidR="00F7760E">
        <w:rPr>
          <w:rFonts w:ascii="Times New Roman" w:hAnsi="Times New Roman"/>
          <w:sz w:val="21"/>
          <w:szCs w:val="21"/>
        </w:rPr>
        <w:t xml:space="preserve"> к Договору</w:t>
      </w:r>
      <w:r w:rsidRPr="00E11046">
        <w:rPr>
          <w:rFonts w:ascii="Times New Roman" w:hAnsi="Times New Roman"/>
          <w:sz w:val="21"/>
          <w:szCs w:val="21"/>
        </w:rPr>
        <w:t xml:space="preserve">), а также данные о почасовых объемах потребления по каждому прибору учета (в случае наличия интервального прибора учета и осуществления расчетов за электрическую энергию (мощность) с использованием ставки за мощность) по каждому </w:t>
      </w:r>
      <w:proofErr w:type="spellStart"/>
      <w:r w:rsidRPr="00E11046">
        <w:rPr>
          <w:rFonts w:ascii="Times New Roman" w:hAnsi="Times New Roman"/>
          <w:sz w:val="21"/>
          <w:szCs w:val="21"/>
        </w:rPr>
        <w:t>энергоснабжаемому</w:t>
      </w:r>
      <w:proofErr w:type="spellEnd"/>
      <w:r w:rsidRPr="00E11046">
        <w:rPr>
          <w:rFonts w:ascii="Times New Roman" w:hAnsi="Times New Roman"/>
          <w:sz w:val="21"/>
          <w:szCs w:val="21"/>
        </w:rPr>
        <w:t xml:space="preserve"> объекту </w:t>
      </w:r>
      <w:r w:rsidR="00E11046" w:rsidRPr="00CE2815">
        <w:rPr>
          <w:rFonts w:ascii="Times New Roman" w:hAnsi="Times New Roman"/>
          <w:color w:val="000000"/>
          <w:sz w:val="21"/>
          <w:szCs w:val="21"/>
        </w:rPr>
        <w:t>до окончания 1-го дня месяца, следующего за расчетным периодом, а также дня, следующего за датой расторжения (заключения) Договора,</w:t>
      </w:r>
      <w:r w:rsidR="00E11046" w:rsidRPr="00CE2815">
        <w:rPr>
          <w:rFonts w:ascii="Times New Roman" w:hAnsi="Times New Roman"/>
          <w:color w:val="FF0000"/>
          <w:sz w:val="21"/>
          <w:szCs w:val="21"/>
        </w:rPr>
        <w:t xml:space="preserve"> </w:t>
      </w:r>
      <w:r w:rsidR="00E11046" w:rsidRPr="00CE2815">
        <w:rPr>
          <w:rFonts w:ascii="Times New Roman" w:hAnsi="Times New Roman"/>
          <w:sz w:val="21"/>
          <w:szCs w:val="21"/>
        </w:rPr>
        <w:t xml:space="preserve">с использованием телефонной связи, электронной почты, по телефаксу, через Клиентский зал Гарантирующего поставщика, через официальный сайт Гарантирующего поставщика в разделе «Личный кабинет», а также в </w:t>
      </w:r>
      <w:r w:rsidR="00E11046" w:rsidRPr="00CE2815">
        <w:rPr>
          <w:rFonts w:ascii="Times New Roman" w:hAnsi="Times New Roman"/>
          <w:sz w:val="21"/>
          <w:szCs w:val="21"/>
        </w:rPr>
        <w:lastRenderedPageBreak/>
        <w:t>письменной форме или в виде электронного документа, подписанного электронной подписью (акта снятия показаний расчетных приборов учета), в течение последующих 3 рабочих дней.</w:t>
      </w:r>
    </w:p>
    <w:p w14:paraId="29B8A009" w14:textId="77777777" w:rsidR="00E11046" w:rsidRPr="00FE7E44" w:rsidRDefault="00E11046" w:rsidP="00E11046">
      <w:pPr>
        <w:widowControl w:val="0"/>
        <w:tabs>
          <w:tab w:val="left" w:pos="1308"/>
          <w:tab w:val="left" w:pos="1548"/>
        </w:tabs>
        <w:autoSpaceDE w:val="0"/>
        <w:autoSpaceDN w:val="0"/>
        <w:adjustRightInd w:val="0"/>
        <w:spacing w:after="0" w:line="240" w:lineRule="auto"/>
        <w:ind w:right="28" w:firstLine="601"/>
        <w:jc w:val="both"/>
        <w:rPr>
          <w:rFonts w:ascii="Times New Roman" w:hAnsi="Times New Roman"/>
          <w:sz w:val="21"/>
          <w:szCs w:val="21"/>
        </w:rPr>
      </w:pPr>
      <w:r>
        <w:rPr>
          <w:rFonts w:ascii="Times New Roman" w:hAnsi="Times New Roman"/>
          <w:color w:val="000000"/>
          <w:sz w:val="21"/>
          <w:szCs w:val="21"/>
        </w:rPr>
        <w:t>Покупатель</w:t>
      </w:r>
      <w:r w:rsidRPr="00B4247D">
        <w:rPr>
          <w:rFonts w:ascii="Times New Roman" w:hAnsi="Times New Roman"/>
          <w:color w:val="000000"/>
          <w:sz w:val="21"/>
          <w:szCs w:val="21"/>
        </w:rPr>
        <w:t xml:space="preserve"> снимает показания расчетных приборов учета, а также данные о почасовых объемах потребления (</w:t>
      </w:r>
      <w:r w:rsidRPr="00FE7E44">
        <w:rPr>
          <w:rFonts w:ascii="Times New Roman" w:hAnsi="Times New Roman"/>
          <w:color w:val="000000"/>
          <w:sz w:val="21"/>
          <w:szCs w:val="21"/>
        </w:rPr>
        <w:t xml:space="preserve">в случае </w:t>
      </w:r>
      <w:r w:rsidRPr="00B4247D">
        <w:rPr>
          <w:rFonts w:ascii="Times New Roman" w:hAnsi="Times New Roman"/>
          <w:sz w:val="21"/>
          <w:szCs w:val="21"/>
        </w:rPr>
        <w:t>наличия интервального прибора учета и осуществления расчетов за электрическую энергию (мощность) с использованием ставки за мощность</w:t>
      </w:r>
      <w:r w:rsidRPr="00B4247D">
        <w:rPr>
          <w:rFonts w:ascii="Times New Roman" w:hAnsi="Times New Roman"/>
          <w:color w:val="000000"/>
          <w:sz w:val="21"/>
          <w:szCs w:val="21"/>
        </w:rPr>
        <w:t>) по состоянию на 00 часов 00 минут 1-го дня месяца, следующего за расчетным периодом, а также дня, следующего за датой расторжения (заключения) Договора.</w:t>
      </w:r>
    </w:p>
    <w:p w14:paraId="2AE051D6" w14:textId="77777777" w:rsidR="00E11046" w:rsidRPr="00717533" w:rsidRDefault="00E11046" w:rsidP="00E11046">
      <w:pPr>
        <w:widowControl w:val="0"/>
        <w:tabs>
          <w:tab w:val="left" w:pos="1308"/>
          <w:tab w:val="left" w:pos="1548"/>
        </w:tabs>
        <w:autoSpaceDE w:val="0"/>
        <w:autoSpaceDN w:val="0"/>
        <w:adjustRightInd w:val="0"/>
        <w:spacing w:after="0" w:line="240" w:lineRule="auto"/>
        <w:ind w:right="28" w:firstLine="601"/>
        <w:jc w:val="both"/>
        <w:rPr>
          <w:rFonts w:ascii="Times New Roman" w:hAnsi="Times New Roman"/>
          <w:color w:val="000000"/>
          <w:sz w:val="21"/>
          <w:szCs w:val="21"/>
        </w:rPr>
      </w:pPr>
      <w:r w:rsidRPr="00B4247D">
        <w:rPr>
          <w:rFonts w:ascii="Times New Roman" w:hAnsi="Times New Roman"/>
          <w:color w:val="000000"/>
          <w:sz w:val="21"/>
          <w:szCs w:val="21"/>
        </w:rPr>
        <w:t xml:space="preserve">В сроки и порядке, установленных абз. 1 и 2 настоящего пункта Договора, </w:t>
      </w:r>
      <w:r>
        <w:rPr>
          <w:rFonts w:ascii="Times New Roman" w:hAnsi="Times New Roman"/>
          <w:color w:val="000000"/>
          <w:sz w:val="21"/>
          <w:szCs w:val="21"/>
        </w:rPr>
        <w:t>Покупатель</w:t>
      </w:r>
      <w:r w:rsidRPr="00B4247D">
        <w:rPr>
          <w:rFonts w:ascii="Times New Roman" w:hAnsi="Times New Roman"/>
          <w:color w:val="000000"/>
          <w:sz w:val="21"/>
          <w:szCs w:val="21"/>
        </w:rPr>
        <w:t xml:space="preserve"> также обязуется снимать и предоставлять в адрес Гарантирующего поставщика показания (в том числе их почасовые значения) контрольных приборов учета, резервных приборов учета, а также расчетных (контрольных) транзитных приборов учета (используемых для целей определения объема электрической энергии (мощности), отпущенной в энергопринимающие устройства смежных субъектов электроэнергетики), установленных в границах объектов Потребителя и не присоединенных к интеллектуальным системам учета электрической энергии (мощности).</w:t>
      </w:r>
      <w:r w:rsidRPr="00294398">
        <w:rPr>
          <w:rFonts w:ascii="Times New Roman" w:hAnsi="Times New Roman"/>
          <w:color w:val="000000"/>
          <w:sz w:val="21"/>
          <w:szCs w:val="21"/>
        </w:rPr>
        <w:t xml:space="preserve"> Показания расчетных (контрольных) транзитных приборов учета в обязательном порядке должны быть согласованы со смежным субъектом и предоставляются в адрес Гарантирующего поставщика с доказательствами такого согласования.</w:t>
      </w:r>
    </w:p>
    <w:p w14:paraId="31E2158F" w14:textId="432CCCD5" w:rsidR="005E2188" w:rsidRPr="00496C54" w:rsidRDefault="005E2188" w:rsidP="00E11046">
      <w:pPr>
        <w:pStyle w:val="a3"/>
        <w:numPr>
          <w:ilvl w:val="2"/>
          <w:numId w:val="5"/>
        </w:numPr>
        <w:tabs>
          <w:tab w:val="clear" w:pos="0"/>
          <w:tab w:val="left" w:pos="1080"/>
        </w:tabs>
        <w:spacing w:after="0" w:line="240" w:lineRule="auto"/>
        <w:ind w:firstLine="600"/>
        <w:jc w:val="both"/>
        <w:rPr>
          <w:rFonts w:ascii="Times New Roman" w:hAnsi="Times New Roman"/>
          <w:sz w:val="21"/>
          <w:szCs w:val="21"/>
        </w:rPr>
      </w:pPr>
      <w:r>
        <w:rPr>
          <w:rFonts w:ascii="Times New Roman" w:hAnsi="Times New Roman"/>
          <w:sz w:val="21"/>
          <w:szCs w:val="21"/>
        </w:rPr>
        <w:t xml:space="preserve">Представлять </w:t>
      </w:r>
      <w:r w:rsidRPr="000768F7">
        <w:rPr>
          <w:rFonts w:ascii="Times New Roman" w:hAnsi="Times New Roman"/>
          <w:sz w:val="21"/>
          <w:szCs w:val="21"/>
        </w:rPr>
        <w:t>список лиц, имеющих право ведения оперативных переговоров, подписания ежемесячных актов снятия показаний расчетных приборов учета и иных актов, телефоны и факс для о</w:t>
      </w:r>
      <w:r w:rsidR="00487080">
        <w:rPr>
          <w:rFonts w:ascii="Times New Roman" w:hAnsi="Times New Roman"/>
          <w:sz w:val="21"/>
          <w:szCs w:val="21"/>
        </w:rPr>
        <w:t>перативной связи (Приложение № 5</w:t>
      </w:r>
      <w:r w:rsidRPr="000768F7">
        <w:rPr>
          <w:rFonts w:ascii="Times New Roman" w:hAnsi="Times New Roman"/>
          <w:sz w:val="21"/>
          <w:szCs w:val="21"/>
        </w:rPr>
        <w:t xml:space="preserve"> к Договору). Список должен содержать должности и фамилии уполномоченных лиц и их рабочие телефоны. Покупатель обязуется незамедлительно извещать Гарантирующего поставщика об изменении данных, указанных в настоящем пункте. В случае непредставления Покупателем указанного списка или несвоевременного извещения Гарантирующего поставщика об изменении данных, указанных в настоящем пункте, отсутствие в указанном списке сведений о лице, подписавшем акт, не будет являться основанием для признания данного лица неуполномоченным на подписание акта.</w:t>
      </w:r>
    </w:p>
    <w:p w14:paraId="2EED4C3D" w14:textId="611B5ABE" w:rsidR="00E2185F" w:rsidRPr="000768F7" w:rsidRDefault="00E2185F" w:rsidP="00E2185F">
      <w:pPr>
        <w:numPr>
          <w:ilvl w:val="2"/>
          <w:numId w:val="5"/>
        </w:numPr>
        <w:tabs>
          <w:tab w:val="num" w:pos="709"/>
          <w:tab w:val="left" w:pos="1080"/>
          <w:tab w:val="left" w:pos="1440"/>
          <w:tab w:val="num" w:pos="2573"/>
          <w:tab w:val="num" w:pos="5235"/>
        </w:tabs>
        <w:spacing w:after="0" w:line="240" w:lineRule="auto"/>
        <w:ind w:firstLine="600"/>
        <w:jc w:val="both"/>
        <w:rPr>
          <w:rFonts w:ascii="Times New Roman" w:hAnsi="Times New Roman"/>
          <w:sz w:val="21"/>
          <w:szCs w:val="21"/>
        </w:rPr>
      </w:pPr>
      <w:r w:rsidRPr="000768F7">
        <w:rPr>
          <w:rFonts w:ascii="Times New Roman" w:hAnsi="Times New Roman"/>
          <w:sz w:val="21"/>
          <w:szCs w:val="21"/>
        </w:rPr>
        <w:t xml:space="preserve">Покупатель, имеющий намерение в соответствии с </w:t>
      </w:r>
      <w:r w:rsidR="005E2188">
        <w:rPr>
          <w:rFonts w:ascii="Times New Roman" w:hAnsi="Times New Roman"/>
          <w:sz w:val="21"/>
          <w:szCs w:val="21"/>
        </w:rPr>
        <w:t xml:space="preserve">п. </w:t>
      </w:r>
      <w:r w:rsidRPr="000768F7">
        <w:rPr>
          <w:rFonts w:ascii="Times New Roman" w:hAnsi="Times New Roman"/>
          <w:sz w:val="21"/>
          <w:szCs w:val="21"/>
        </w:rPr>
        <w:t>2.4.</w:t>
      </w:r>
      <w:r w:rsidR="005E2188">
        <w:rPr>
          <w:rFonts w:ascii="Times New Roman" w:hAnsi="Times New Roman"/>
          <w:sz w:val="21"/>
          <w:szCs w:val="21"/>
        </w:rPr>
        <w:t>2</w:t>
      </w:r>
      <w:r w:rsidRPr="000768F7">
        <w:rPr>
          <w:rFonts w:ascii="Times New Roman" w:hAnsi="Times New Roman"/>
          <w:sz w:val="21"/>
          <w:szCs w:val="21"/>
        </w:rPr>
        <w:t xml:space="preserve"> или</w:t>
      </w:r>
      <w:r w:rsidR="005E2188">
        <w:rPr>
          <w:rFonts w:ascii="Times New Roman" w:hAnsi="Times New Roman"/>
          <w:sz w:val="21"/>
          <w:szCs w:val="21"/>
        </w:rPr>
        <w:t xml:space="preserve"> п. </w:t>
      </w:r>
      <w:r w:rsidRPr="000768F7">
        <w:rPr>
          <w:rFonts w:ascii="Times New Roman" w:hAnsi="Times New Roman"/>
          <w:sz w:val="21"/>
          <w:szCs w:val="21"/>
        </w:rPr>
        <w:t>2.4.</w:t>
      </w:r>
      <w:r w:rsidR="005E2188">
        <w:rPr>
          <w:rFonts w:ascii="Times New Roman" w:hAnsi="Times New Roman"/>
          <w:sz w:val="21"/>
          <w:szCs w:val="21"/>
        </w:rPr>
        <w:t>3</w:t>
      </w:r>
      <w:r w:rsidRPr="000768F7">
        <w:rPr>
          <w:rFonts w:ascii="Times New Roman" w:hAnsi="Times New Roman"/>
          <w:sz w:val="21"/>
          <w:szCs w:val="21"/>
        </w:rPr>
        <w:t xml:space="preserve"> настоящего Договора в одностороннем порядке отказаться от исполнения Договора полностью или уменьшить объемы электрической энергии (мощности), приобретаемые по Договору, обязан передать Гарантирующему поставщику письменное уведомление об этом не позднее чем за 20 рабочих дней до заявляемой им даты расторжения или изменения договора способом, позволяющим подтвердить факт и дату получения указанного уведомления.</w:t>
      </w:r>
    </w:p>
    <w:p w14:paraId="609298E0" w14:textId="1D01ACB0" w:rsidR="00E2185F" w:rsidRPr="000768F7" w:rsidRDefault="00E2185F" w:rsidP="00E2185F">
      <w:pPr>
        <w:tabs>
          <w:tab w:val="left" w:pos="1080"/>
          <w:tab w:val="left" w:pos="1440"/>
          <w:tab w:val="num" w:pos="5235"/>
        </w:tabs>
        <w:spacing w:after="0" w:line="240" w:lineRule="auto"/>
        <w:ind w:firstLine="600"/>
        <w:jc w:val="both"/>
        <w:rPr>
          <w:rFonts w:ascii="Times New Roman" w:hAnsi="Times New Roman"/>
          <w:sz w:val="21"/>
          <w:szCs w:val="21"/>
        </w:rPr>
      </w:pPr>
      <w:r w:rsidRPr="000768F7">
        <w:rPr>
          <w:rFonts w:ascii="Times New Roman" w:hAnsi="Times New Roman"/>
          <w:sz w:val="21"/>
          <w:szCs w:val="21"/>
        </w:rPr>
        <w:t xml:space="preserve">При нарушении Покупателем требования настоящего пункта об уведомлении Гарантирующего поставщика в установленные сроки и (или) при нарушении им требования о выполнении условий, предусмотренных </w:t>
      </w:r>
      <w:r w:rsidR="005E2188">
        <w:rPr>
          <w:rFonts w:ascii="Times New Roman" w:hAnsi="Times New Roman"/>
          <w:sz w:val="21"/>
          <w:szCs w:val="21"/>
        </w:rPr>
        <w:t>п.</w:t>
      </w:r>
      <w:r w:rsidR="005E2188" w:rsidRPr="000768F7">
        <w:rPr>
          <w:rFonts w:ascii="Times New Roman" w:hAnsi="Times New Roman"/>
          <w:sz w:val="21"/>
          <w:szCs w:val="21"/>
        </w:rPr>
        <w:t xml:space="preserve"> </w:t>
      </w:r>
      <w:r w:rsidRPr="000768F7">
        <w:rPr>
          <w:rFonts w:ascii="Times New Roman" w:hAnsi="Times New Roman"/>
          <w:sz w:val="21"/>
          <w:szCs w:val="21"/>
        </w:rPr>
        <w:t>2.4</w:t>
      </w:r>
      <w:r w:rsidR="005E2188">
        <w:rPr>
          <w:rFonts w:ascii="Times New Roman" w:hAnsi="Times New Roman"/>
          <w:sz w:val="21"/>
          <w:szCs w:val="21"/>
        </w:rPr>
        <w:t>.2</w:t>
      </w:r>
      <w:r w:rsidRPr="000768F7">
        <w:rPr>
          <w:rFonts w:ascii="Times New Roman" w:hAnsi="Times New Roman"/>
          <w:sz w:val="21"/>
          <w:szCs w:val="21"/>
        </w:rPr>
        <w:t xml:space="preserve"> или </w:t>
      </w:r>
      <w:r w:rsidR="005E2188">
        <w:rPr>
          <w:rFonts w:ascii="Times New Roman" w:hAnsi="Times New Roman"/>
          <w:sz w:val="21"/>
          <w:szCs w:val="21"/>
        </w:rPr>
        <w:t>п. 2.4.3</w:t>
      </w:r>
      <w:r w:rsidRPr="000768F7">
        <w:rPr>
          <w:rFonts w:ascii="Times New Roman" w:hAnsi="Times New Roman"/>
          <w:sz w:val="21"/>
          <w:szCs w:val="21"/>
        </w:rPr>
        <w:t xml:space="preserve"> настоящего Договора, определенные настоящим Договором обязательства Покупателя и Гарантирующего поставщика сохраняются в неизменном виде вплоть до момента надлежащего выполнения указанных требований.</w:t>
      </w:r>
    </w:p>
    <w:p w14:paraId="117C6D6F" w14:textId="3A52CFE4" w:rsidR="006D3042" w:rsidRPr="000768F7" w:rsidRDefault="006D3042" w:rsidP="00706EA8">
      <w:pPr>
        <w:pStyle w:val="a3"/>
        <w:numPr>
          <w:ilvl w:val="2"/>
          <w:numId w:val="5"/>
        </w:numPr>
        <w:tabs>
          <w:tab w:val="left" w:pos="1080"/>
          <w:tab w:val="left" w:pos="1200"/>
          <w:tab w:val="left" w:pos="1440"/>
        </w:tabs>
        <w:spacing w:after="0" w:line="240" w:lineRule="auto"/>
        <w:ind w:firstLine="567"/>
        <w:jc w:val="both"/>
        <w:rPr>
          <w:rFonts w:ascii="Times New Roman" w:hAnsi="Times New Roman"/>
          <w:sz w:val="21"/>
          <w:szCs w:val="21"/>
        </w:rPr>
      </w:pPr>
      <w:r w:rsidRPr="000768F7">
        <w:rPr>
          <w:rFonts w:ascii="Times New Roman" w:hAnsi="Times New Roman"/>
          <w:sz w:val="21"/>
          <w:szCs w:val="21"/>
        </w:rPr>
        <w:t>Обеспечить наличие сведений о Потребителе, ограничение режима потребления которого может привести к экономическим, экологическим или социальным последствиям из числа указанных в Приложении к Правилам полного и (или) частичного ограничения режима потребления электрической энергии, в перечне потребителей, утверждаемом высшим должностным лицом субъекта Российской Федерации.</w:t>
      </w:r>
    </w:p>
    <w:p w14:paraId="67BCDE85" w14:textId="500C7313" w:rsidR="008D08D7" w:rsidRPr="000768F7" w:rsidRDefault="008D08D7" w:rsidP="007A3188">
      <w:pPr>
        <w:pStyle w:val="a3"/>
        <w:numPr>
          <w:ilvl w:val="2"/>
          <w:numId w:val="5"/>
        </w:numPr>
        <w:tabs>
          <w:tab w:val="left" w:pos="1080"/>
          <w:tab w:val="left" w:pos="1200"/>
          <w:tab w:val="left" w:pos="1440"/>
        </w:tabs>
        <w:spacing w:after="0" w:line="240" w:lineRule="auto"/>
        <w:ind w:firstLine="567"/>
        <w:jc w:val="both"/>
        <w:rPr>
          <w:rFonts w:ascii="Times New Roman" w:hAnsi="Times New Roman"/>
          <w:color w:val="000000"/>
          <w:sz w:val="21"/>
          <w:szCs w:val="21"/>
        </w:rPr>
      </w:pPr>
      <w:r w:rsidRPr="000768F7">
        <w:rPr>
          <w:rFonts w:ascii="Times New Roman" w:hAnsi="Times New Roman"/>
          <w:color w:val="000000"/>
          <w:sz w:val="21"/>
          <w:szCs w:val="21"/>
        </w:rPr>
        <w:t>В отношении субабонентов, а также иных потребителей, энергопринимающие устройства которых присоединены к сетям Потребителя:</w:t>
      </w:r>
    </w:p>
    <w:p w14:paraId="53B178F2" w14:textId="02DE65B4" w:rsidR="008D08D7" w:rsidRPr="000768F7" w:rsidRDefault="008D08D7" w:rsidP="008D08D7">
      <w:pPr>
        <w:widowControl w:val="0"/>
        <w:tabs>
          <w:tab w:val="left" w:pos="1308"/>
          <w:tab w:val="left" w:pos="1548"/>
        </w:tabs>
        <w:autoSpaceDE w:val="0"/>
        <w:autoSpaceDN w:val="0"/>
        <w:adjustRightInd w:val="0"/>
        <w:spacing w:after="0" w:line="240" w:lineRule="auto"/>
        <w:ind w:firstLine="567"/>
        <w:jc w:val="both"/>
        <w:rPr>
          <w:rFonts w:ascii="Times New Roman" w:hAnsi="Times New Roman"/>
          <w:color w:val="000000"/>
          <w:sz w:val="21"/>
          <w:szCs w:val="21"/>
        </w:rPr>
      </w:pPr>
      <w:r w:rsidRPr="000768F7">
        <w:rPr>
          <w:rFonts w:ascii="Times New Roman" w:hAnsi="Times New Roman"/>
          <w:color w:val="000000"/>
          <w:sz w:val="21"/>
          <w:szCs w:val="21"/>
        </w:rPr>
        <w:t>- уведомлять их о сроках и причинах ограничения (прекращения) подачи энергии, осуществляемых в соответствии с п.</w:t>
      </w:r>
      <w:r w:rsidR="005E2188">
        <w:rPr>
          <w:rFonts w:ascii="Times New Roman" w:hAnsi="Times New Roman"/>
          <w:color w:val="000000"/>
          <w:sz w:val="21"/>
          <w:szCs w:val="21"/>
        </w:rPr>
        <w:t xml:space="preserve"> </w:t>
      </w:r>
      <w:r w:rsidRPr="000768F7">
        <w:rPr>
          <w:rFonts w:ascii="Times New Roman" w:hAnsi="Times New Roman"/>
          <w:color w:val="000000"/>
          <w:sz w:val="21"/>
          <w:szCs w:val="21"/>
        </w:rPr>
        <w:t>2.2.1 настоящего Договора, незамедлительно после предупреждения (уведомления) от Гарантирующего поставщика об ограничении (прекращении) подачи энергии;</w:t>
      </w:r>
    </w:p>
    <w:p w14:paraId="5A79B394" w14:textId="77777777" w:rsidR="008D08D7" w:rsidRPr="000768F7" w:rsidRDefault="008D08D7" w:rsidP="008D08D7">
      <w:pPr>
        <w:widowControl w:val="0"/>
        <w:tabs>
          <w:tab w:val="left" w:pos="1308"/>
          <w:tab w:val="left" w:pos="1548"/>
        </w:tabs>
        <w:autoSpaceDE w:val="0"/>
        <w:autoSpaceDN w:val="0"/>
        <w:adjustRightInd w:val="0"/>
        <w:spacing w:after="0" w:line="240" w:lineRule="auto"/>
        <w:ind w:firstLine="567"/>
        <w:jc w:val="both"/>
        <w:rPr>
          <w:rFonts w:ascii="Times New Roman" w:hAnsi="Times New Roman"/>
          <w:color w:val="000000"/>
          <w:sz w:val="21"/>
          <w:szCs w:val="21"/>
        </w:rPr>
      </w:pPr>
      <w:r w:rsidRPr="000768F7">
        <w:rPr>
          <w:rFonts w:ascii="Times New Roman" w:hAnsi="Times New Roman"/>
          <w:color w:val="000000"/>
          <w:sz w:val="21"/>
          <w:szCs w:val="21"/>
        </w:rPr>
        <w:t xml:space="preserve">- обеспечить переток электрической энергии таким лицам в объеме их потребления, не ниже </w:t>
      </w:r>
      <w:r w:rsidRPr="000768F7">
        <w:rPr>
          <w:rFonts w:ascii="Times New Roman" w:hAnsi="Times New Roman"/>
          <w:sz w:val="21"/>
          <w:szCs w:val="21"/>
        </w:rPr>
        <w:t xml:space="preserve">уровня, определенного в порядке, установленном </w:t>
      </w:r>
      <w:r w:rsidRPr="000768F7">
        <w:rPr>
          <w:rFonts w:ascii="Times New Roman" w:hAnsi="Times New Roman"/>
          <w:color w:val="000000"/>
          <w:sz w:val="21"/>
          <w:szCs w:val="21"/>
        </w:rPr>
        <w:t>Правилами полного и (или) частичного ограничения режима потребления электрической энергии.</w:t>
      </w:r>
    </w:p>
    <w:p w14:paraId="54814283" w14:textId="08A76FC8" w:rsidR="00E2185F" w:rsidRPr="000768F7" w:rsidRDefault="00E2185F" w:rsidP="007A3188">
      <w:pPr>
        <w:pStyle w:val="a3"/>
        <w:numPr>
          <w:ilvl w:val="2"/>
          <w:numId w:val="5"/>
        </w:numPr>
        <w:tabs>
          <w:tab w:val="left" w:pos="1080"/>
          <w:tab w:val="left" w:pos="1200"/>
          <w:tab w:val="left" w:pos="1440"/>
        </w:tabs>
        <w:spacing w:after="0" w:line="240" w:lineRule="auto"/>
        <w:ind w:firstLine="567"/>
        <w:jc w:val="both"/>
        <w:rPr>
          <w:rFonts w:ascii="Times New Roman" w:hAnsi="Times New Roman"/>
          <w:sz w:val="21"/>
          <w:szCs w:val="21"/>
        </w:rPr>
      </w:pPr>
      <w:r w:rsidRPr="007A3188">
        <w:rPr>
          <w:rFonts w:ascii="Times New Roman" w:hAnsi="Times New Roman"/>
          <w:color w:val="000000"/>
          <w:sz w:val="21"/>
          <w:szCs w:val="21"/>
        </w:rPr>
        <w:t>Сообщать</w:t>
      </w:r>
      <w:r w:rsidRPr="000768F7">
        <w:rPr>
          <w:rFonts w:ascii="Times New Roman" w:hAnsi="Times New Roman"/>
          <w:sz w:val="21"/>
          <w:szCs w:val="21"/>
        </w:rPr>
        <w:t xml:space="preserve"> об утрате Потребителем прав на энергопринимающее устройство и иное необходимое оборудование.</w:t>
      </w:r>
    </w:p>
    <w:p w14:paraId="7DE18A8E" w14:textId="77777777" w:rsidR="00E2185F" w:rsidRPr="000768F7" w:rsidRDefault="00E2185F" w:rsidP="00706EA8">
      <w:pPr>
        <w:tabs>
          <w:tab w:val="num" w:pos="709"/>
          <w:tab w:val="left" w:pos="1080"/>
          <w:tab w:val="left" w:pos="1440"/>
        </w:tabs>
        <w:spacing w:after="0" w:line="240" w:lineRule="auto"/>
        <w:ind w:firstLine="567"/>
        <w:jc w:val="both"/>
        <w:rPr>
          <w:rFonts w:ascii="Times New Roman" w:hAnsi="Times New Roman"/>
          <w:sz w:val="21"/>
          <w:szCs w:val="21"/>
        </w:rPr>
      </w:pPr>
      <w:r w:rsidRPr="000768F7">
        <w:rPr>
          <w:rFonts w:ascii="Times New Roman" w:hAnsi="Times New Roman"/>
          <w:sz w:val="21"/>
          <w:szCs w:val="21"/>
        </w:rPr>
        <w:t>При утрате Потребителем прав на указанное в настоящем пункте энергопринимающее устройство и иное необходимое оборудование и несообщении об этом Гарантирующему поставщику, Покупатель обязуется оплачивать электрическую энергию до даты расторжения настоящего Договора в письменной форме.</w:t>
      </w:r>
    </w:p>
    <w:p w14:paraId="508D6A2A" w14:textId="77777777" w:rsidR="00E2185F" w:rsidRPr="000768F7" w:rsidRDefault="00E2185F" w:rsidP="00E2185F">
      <w:pPr>
        <w:numPr>
          <w:ilvl w:val="1"/>
          <w:numId w:val="5"/>
        </w:numPr>
        <w:tabs>
          <w:tab w:val="clear" w:pos="108"/>
          <w:tab w:val="num" w:pos="709"/>
          <w:tab w:val="left" w:pos="1080"/>
          <w:tab w:val="left" w:pos="1440"/>
        </w:tabs>
        <w:spacing w:after="0" w:line="240" w:lineRule="auto"/>
        <w:ind w:left="0" w:firstLine="600"/>
        <w:jc w:val="both"/>
        <w:rPr>
          <w:rFonts w:ascii="Times New Roman" w:hAnsi="Times New Roman"/>
          <w:sz w:val="21"/>
          <w:szCs w:val="21"/>
        </w:rPr>
      </w:pPr>
      <w:r w:rsidRPr="000768F7">
        <w:rPr>
          <w:rFonts w:ascii="Times New Roman" w:hAnsi="Times New Roman"/>
          <w:sz w:val="21"/>
          <w:szCs w:val="21"/>
        </w:rPr>
        <w:t>Покупатель вправе:</w:t>
      </w:r>
    </w:p>
    <w:p w14:paraId="5C2E9B68" w14:textId="77777777" w:rsidR="00E2185F" w:rsidRPr="000768F7" w:rsidRDefault="00E2185F" w:rsidP="00E2185F">
      <w:pPr>
        <w:numPr>
          <w:ilvl w:val="2"/>
          <w:numId w:val="5"/>
        </w:numPr>
        <w:tabs>
          <w:tab w:val="num" w:pos="709"/>
          <w:tab w:val="left" w:pos="1080"/>
          <w:tab w:val="left" w:pos="1440"/>
          <w:tab w:val="num" w:pos="2573"/>
        </w:tabs>
        <w:spacing w:after="0" w:line="240" w:lineRule="auto"/>
        <w:ind w:firstLine="600"/>
        <w:jc w:val="both"/>
        <w:rPr>
          <w:rFonts w:ascii="Times New Roman" w:hAnsi="Times New Roman"/>
          <w:sz w:val="21"/>
          <w:szCs w:val="21"/>
        </w:rPr>
      </w:pPr>
      <w:r w:rsidRPr="000768F7">
        <w:rPr>
          <w:rFonts w:ascii="Times New Roman" w:hAnsi="Times New Roman"/>
          <w:sz w:val="21"/>
          <w:szCs w:val="21"/>
        </w:rPr>
        <w:t xml:space="preserve"> Выбрать в случаях, определенных Основными положениями функционирования розничных рынков электрической энергии, ценовую категорию, условия почасового планирования потребления электрической энергии.</w:t>
      </w:r>
    </w:p>
    <w:p w14:paraId="1D91AD90" w14:textId="4D067742" w:rsidR="00E2185F" w:rsidRPr="000768F7" w:rsidRDefault="005E2188" w:rsidP="00E2185F">
      <w:pPr>
        <w:numPr>
          <w:ilvl w:val="2"/>
          <w:numId w:val="5"/>
        </w:numPr>
        <w:tabs>
          <w:tab w:val="num" w:pos="709"/>
          <w:tab w:val="left" w:pos="1080"/>
          <w:tab w:val="left" w:pos="1440"/>
          <w:tab w:val="num" w:pos="2573"/>
        </w:tabs>
        <w:spacing w:after="0" w:line="240" w:lineRule="auto"/>
        <w:ind w:firstLine="600"/>
        <w:jc w:val="both"/>
        <w:rPr>
          <w:rFonts w:ascii="Times New Roman" w:hAnsi="Times New Roman"/>
          <w:sz w:val="21"/>
          <w:szCs w:val="21"/>
        </w:rPr>
      </w:pPr>
      <w:r>
        <w:rPr>
          <w:rFonts w:ascii="Times New Roman" w:hAnsi="Times New Roman"/>
          <w:sz w:val="21"/>
          <w:szCs w:val="21"/>
        </w:rPr>
        <w:t xml:space="preserve"> </w:t>
      </w:r>
      <w:r w:rsidR="00E2185F" w:rsidRPr="000768F7">
        <w:rPr>
          <w:rFonts w:ascii="Times New Roman" w:hAnsi="Times New Roman"/>
          <w:sz w:val="21"/>
          <w:szCs w:val="21"/>
        </w:rPr>
        <w:t>В одностороннем порядке отказаться от исполнения Договора полностью с соблюдением порядка, предусмотренного п. 2.3.1</w:t>
      </w:r>
      <w:r w:rsidR="006057B7">
        <w:rPr>
          <w:rFonts w:ascii="Times New Roman" w:hAnsi="Times New Roman"/>
          <w:sz w:val="21"/>
          <w:szCs w:val="21"/>
        </w:rPr>
        <w:t>0</w:t>
      </w:r>
      <w:r w:rsidR="00E2185F" w:rsidRPr="000768F7">
        <w:rPr>
          <w:rFonts w:ascii="Times New Roman" w:hAnsi="Times New Roman"/>
          <w:sz w:val="21"/>
          <w:szCs w:val="21"/>
        </w:rPr>
        <w:t xml:space="preserve"> настоящего Договора, что влечет расторжение Договора, при условии оплаты Гарантирующему поставщику не позднее чем за 10 рабочих дней до заявляемой им даты расторжения договора стоимости потребленной электрической энергии (мощности), что должно быть подтверждено оплатой счета, выставляемого Гарантирующим поставщиком в порядке, предусмотренном Основными положениями функционирования розничных рынков электрической энергии.</w:t>
      </w:r>
    </w:p>
    <w:p w14:paraId="78BC2775" w14:textId="77777777" w:rsidR="00E2185F" w:rsidRPr="000768F7" w:rsidRDefault="00E2185F" w:rsidP="00E2185F">
      <w:pPr>
        <w:numPr>
          <w:ilvl w:val="2"/>
          <w:numId w:val="5"/>
        </w:numPr>
        <w:tabs>
          <w:tab w:val="num" w:pos="709"/>
          <w:tab w:val="left" w:pos="1080"/>
          <w:tab w:val="left" w:pos="1440"/>
          <w:tab w:val="num" w:pos="2573"/>
          <w:tab w:val="num" w:pos="5235"/>
        </w:tabs>
        <w:spacing w:after="0" w:line="240" w:lineRule="auto"/>
        <w:ind w:firstLine="600"/>
        <w:jc w:val="both"/>
        <w:rPr>
          <w:rFonts w:ascii="Times New Roman" w:hAnsi="Times New Roman"/>
          <w:sz w:val="21"/>
          <w:szCs w:val="21"/>
        </w:rPr>
      </w:pPr>
      <w:r w:rsidRPr="000768F7">
        <w:rPr>
          <w:rFonts w:ascii="Times New Roman" w:hAnsi="Times New Roman"/>
          <w:sz w:val="21"/>
          <w:szCs w:val="21"/>
        </w:rPr>
        <w:t xml:space="preserve"> В одностороннем порядке уменьшить объемы электрической энергии (мощности), приобретаемые у Гарантирующего поставщика, путем приобретения части объемов электрической энергии (мощности) по договору, </w:t>
      </w:r>
      <w:r w:rsidRPr="000768F7">
        <w:rPr>
          <w:rFonts w:ascii="Times New Roman" w:hAnsi="Times New Roman"/>
          <w:sz w:val="21"/>
          <w:szCs w:val="21"/>
        </w:rPr>
        <w:lastRenderedPageBreak/>
        <w:t>обеспечивающему продажу электрической энергии (мощности), заключенному с производителем электрической энергии (мощности) на розничном рынке в порядке, предусмотренном Основными положениями функционирования розничных рынков электрической энергии.</w:t>
      </w:r>
    </w:p>
    <w:p w14:paraId="6542A28C" w14:textId="77777777" w:rsidR="00E2185F" w:rsidRPr="000768F7" w:rsidRDefault="00E2185F" w:rsidP="00E2185F">
      <w:pPr>
        <w:numPr>
          <w:ilvl w:val="2"/>
          <w:numId w:val="5"/>
        </w:numPr>
        <w:tabs>
          <w:tab w:val="num" w:pos="709"/>
          <w:tab w:val="left" w:pos="1080"/>
          <w:tab w:val="left" w:pos="1440"/>
          <w:tab w:val="num" w:pos="2573"/>
          <w:tab w:val="num" w:pos="5235"/>
        </w:tabs>
        <w:spacing w:after="0" w:line="240" w:lineRule="auto"/>
        <w:ind w:firstLine="600"/>
        <w:jc w:val="both"/>
        <w:rPr>
          <w:rFonts w:ascii="Times New Roman" w:hAnsi="Times New Roman"/>
          <w:sz w:val="21"/>
          <w:szCs w:val="21"/>
        </w:rPr>
      </w:pPr>
      <w:r w:rsidRPr="000768F7">
        <w:rPr>
          <w:rFonts w:ascii="Times New Roman" w:hAnsi="Times New Roman"/>
          <w:sz w:val="21"/>
          <w:szCs w:val="21"/>
        </w:rPr>
        <w:t xml:space="preserve"> С даты утраты Гарантирующим поставщиком его статуса перейти на обслуживание:</w:t>
      </w:r>
    </w:p>
    <w:p w14:paraId="4862B60B" w14:textId="5AE141CE" w:rsidR="00E2185F" w:rsidRPr="000768F7" w:rsidRDefault="00E2185F" w:rsidP="00E2185F">
      <w:pPr>
        <w:tabs>
          <w:tab w:val="left" w:pos="1080"/>
          <w:tab w:val="left" w:pos="1440"/>
          <w:tab w:val="num" w:pos="5235"/>
        </w:tabs>
        <w:spacing w:after="0" w:line="240" w:lineRule="auto"/>
        <w:ind w:firstLine="600"/>
        <w:jc w:val="both"/>
        <w:rPr>
          <w:rFonts w:ascii="Times New Roman" w:hAnsi="Times New Roman"/>
          <w:sz w:val="21"/>
          <w:szCs w:val="21"/>
        </w:rPr>
      </w:pPr>
      <w:r w:rsidRPr="000768F7">
        <w:rPr>
          <w:rFonts w:ascii="Times New Roman" w:hAnsi="Times New Roman"/>
          <w:sz w:val="21"/>
          <w:szCs w:val="21"/>
        </w:rPr>
        <w:t xml:space="preserve">- к организации, которой присвоен статус гарантирующего поставщика, вне зависимости от соблюдения условий, предусмотренных </w:t>
      </w:r>
      <w:r w:rsidR="005E2188">
        <w:rPr>
          <w:rFonts w:ascii="Times New Roman" w:hAnsi="Times New Roman"/>
          <w:sz w:val="21"/>
          <w:szCs w:val="21"/>
        </w:rPr>
        <w:t>п.</w:t>
      </w:r>
      <w:r w:rsidR="005E2188" w:rsidRPr="000768F7">
        <w:rPr>
          <w:rFonts w:ascii="Times New Roman" w:hAnsi="Times New Roman"/>
          <w:sz w:val="21"/>
          <w:szCs w:val="21"/>
        </w:rPr>
        <w:t xml:space="preserve"> </w:t>
      </w:r>
      <w:r w:rsidRPr="000768F7">
        <w:rPr>
          <w:rFonts w:ascii="Times New Roman" w:hAnsi="Times New Roman"/>
          <w:sz w:val="21"/>
          <w:szCs w:val="21"/>
        </w:rPr>
        <w:t>2.4.</w:t>
      </w:r>
      <w:r w:rsidR="00AC56C2">
        <w:rPr>
          <w:rFonts w:ascii="Times New Roman" w:hAnsi="Times New Roman"/>
          <w:sz w:val="21"/>
          <w:szCs w:val="21"/>
        </w:rPr>
        <w:t>2</w:t>
      </w:r>
      <w:r w:rsidRPr="000768F7">
        <w:rPr>
          <w:rFonts w:ascii="Times New Roman" w:hAnsi="Times New Roman"/>
          <w:sz w:val="21"/>
          <w:szCs w:val="21"/>
        </w:rPr>
        <w:t xml:space="preserve"> настоящего Договора;</w:t>
      </w:r>
    </w:p>
    <w:p w14:paraId="0DEE8E07" w14:textId="77777777" w:rsidR="00E2185F" w:rsidRPr="000768F7" w:rsidRDefault="00E2185F" w:rsidP="00E2185F">
      <w:pPr>
        <w:tabs>
          <w:tab w:val="left" w:pos="1080"/>
          <w:tab w:val="left" w:pos="1440"/>
          <w:tab w:val="num" w:pos="5235"/>
        </w:tabs>
        <w:spacing w:after="0" w:line="240" w:lineRule="auto"/>
        <w:ind w:firstLine="600"/>
        <w:jc w:val="both"/>
        <w:rPr>
          <w:rFonts w:ascii="Times New Roman" w:hAnsi="Times New Roman"/>
          <w:sz w:val="21"/>
          <w:szCs w:val="21"/>
        </w:rPr>
      </w:pPr>
      <w:r w:rsidRPr="000768F7">
        <w:rPr>
          <w:rFonts w:ascii="Times New Roman" w:hAnsi="Times New Roman"/>
          <w:sz w:val="21"/>
          <w:szCs w:val="21"/>
        </w:rPr>
        <w:t>- к энергосбытовой (энергоснабжающей) организации или производителю электрической энергии (мощности) на розничном рынке при условии соблюдения установленных Основными положениями функционирования розничных рынков электрической энергии условий заключения договоров с указанными субъектами.</w:t>
      </w:r>
    </w:p>
    <w:p w14:paraId="13CB67B4" w14:textId="77777777" w:rsidR="00E2185F" w:rsidRPr="000768F7" w:rsidRDefault="00E2185F" w:rsidP="00E2185F">
      <w:pPr>
        <w:numPr>
          <w:ilvl w:val="1"/>
          <w:numId w:val="5"/>
        </w:numPr>
        <w:tabs>
          <w:tab w:val="clear" w:pos="108"/>
          <w:tab w:val="num" w:pos="709"/>
          <w:tab w:val="left" w:pos="1080"/>
          <w:tab w:val="left" w:pos="1440"/>
        </w:tabs>
        <w:spacing w:after="0" w:line="240" w:lineRule="auto"/>
        <w:ind w:left="0" w:firstLine="600"/>
        <w:jc w:val="both"/>
        <w:rPr>
          <w:rFonts w:ascii="Times New Roman" w:hAnsi="Times New Roman"/>
          <w:sz w:val="21"/>
          <w:szCs w:val="21"/>
        </w:rPr>
      </w:pPr>
      <w:r w:rsidRPr="000768F7">
        <w:rPr>
          <w:rFonts w:ascii="Times New Roman" w:hAnsi="Times New Roman"/>
          <w:sz w:val="21"/>
          <w:szCs w:val="21"/>
        </w:rPr>
        <w:t>Стороны имеют иные права и несут иные обязанности, предусмотренные настоящим Договором и действующим законодательством РФ.</w:t>
      </w:r>
    </w:p>
    <w:p w14:paraId="241411A3" w14:textId="77777777" w:rsidR="002A1262" w:rsidRPr="000768F7" w:rsidRDefault="002A1262" w:rsidP="005E0D1A">
      <w:pPr>
        <w:tabs>
          <w:tab w:val="left" w:pos="1080"/>
          <w:tab w:val="left" w:pos="1440"/>
        </w:tabs>
        <w:spacing w:after="0" w:line="240" w:lineRule="auto"/>
        <w:jc w:val="both"/>
        <w:rPr>
          <w:rFonts w:ascii="Times New Roman" w:hAnsi="Times New Roman"/>
          <w:sz w:val="21"/>
          <w:szCs w:val="21"/>
        </w:rPr>
      </w:pPr>
    </w:p>
    <w:p w14:paraId="78EDD8F7" w14:textId="67CBC330" w:rsidR="005E0D1A" w:rsidRPr="005E0D1A" w:rsidRDefault="00E2185F" w:rsidP="005E0D1A">
      <w:pPr>
        <w:numPr>
          <w:ilvl w:val="0"/>
          <w:numId w:val="5"/>
        </w:numPr>
        <w:tabs>
          <w:tab w:val="clear" w:pos="108"/>
          <w:tab w:val="num" w:pos="709"/>
          <w:tab w:val="left" w:pos="1080"/>
          <w:tab w:val="left" w:pos="1440"/>
          <w:tab w:val="num" w:pos="5235"/>
        </w:tabs>
        <w:spacing w:after="0" w:line="240" w:lineRule="auto"/>
        <w:ind w:left="0" w:firstLine="601"/>
        <w:jc w:val="center"/>
        <w:rPr>
          <w:rFonts w:ascii="Times New Roman" w:hAnsi="Times New Roman"/>
          <w:b/>
          <w:sz w:val="21"/>
          <w:szCs w:val="21"/>
        </w:rPr>
      </w:pPr>
      <w:r w:rsidRPr="000768F7">
        <w:rPr>
          <w:rFonts w:ascii="Times New Roman" w:hAnsi="Times New Roman"/>
          <w:b/>
          <w:sz w:val="21"/>
          <w:szCs w:val="21"/>
        </w:rPr>
        <w:t>Учет электрической энергии.</w:t>
      </w:r>
    </w:p>
    <w:p w14:paraId="1FAAE5EA" w14:textId="77777777" w:rsidR="005E0D1A" w:rsidRPr="00225756" w:rsidRDefault="005E0D1A" w:rsidP="005E0D1A">
      <w:pPr>
        <w:tabs>
          <w:tab w:val="left" w:pos="1080"/>
        </w:tabs>
        <w:spacing w:after="0" w:line="240" w:lineRule="auto"/>
        <w:ind w:firstLine="600"/>
        <w:jc w:val="both"/>
        <w:rPr>
          <w:rFonts w:ascii="Arial" w:hAnsi="Arial" w:cs="Arial"/>
          <w:sz w:val="21"/>
          <w:szCs w:val="21"/>
        </w:rPr>
      </w:pPr>
      <w:r w:rsidRPr="00225756">
        <w:rPr>
          <w:rFonts w:ascii="Times New Roman" w:hAnsi="Times New Roman"/>
          <w:sz w:val="21"/>
          <w:szCs w:val="21"/>
        </w:rPr>
        <w:t xml:space="preserve">3.1. </w:t>
      </w:r>
      <w:r w:rsidRPr="00CE2815">
        <w:rPr>
          <w:rFonts w:ascii="Times New Roman" w:hAnsi="Times New Roman"/>
          <w:sz w:val="21"/>
          <w:szCs w:val="21"/>
        </w:rPr>
        <w:t>Определение</w:t>
      </w:r>
      <w:r w:rsidRPr="00225756">
        <w:rPr>
          <w:rFonts w:ascii="Times New Roman" w:hAnsi="Times New Roman"/>
          <w:color w:val="000000"/>
          <w:sz w:val="21"/>
          <w:szCs w:val="21"/>
        </w:rPr>
        <w:t xml:space="preserve"> объема покупки электрической энергии (мощности), поставленной Гарантирующим поставщиком в точки поставки по настоящему Договору за расчетный период, осуществляется на основании данных, полученных:</w:t>
      </w:r>
    </w:p>
    <w:p w14:paraId="7A4313C0" w14:textId="301BC1A3" w:rsidR="005E0D1A" w:rsidRPr="00225756" w:rsidRDefault="005E0D1A" w:rsidP="005E0D1A">
      <w:pPr>
        <w:widowControl w:val="0"/>
        <w:tabs>
          <w:tab w:val="left" w:pos="1308"/>
          <w:tab w:val="left" w:pos="1548"/>
        </w:tabs>
        <w:autoSpaceDE w:val="0"/>
        <w:autoSpaceDN w:val="0"/>
        <w:adjustRightInd w:val="0"/>
        <w:spacing w:after="0" w:line="240" w:lineRule="auto"/>
        <w:ind w:right="27" w:firstLine="600"/>
        <w:jc w:val="both"/>
        <w:rPr>
          <w:rFonts w:ascii="Arial" w:hAnsi="Arial" w:cs="Arial"/>
          <w:sz w:val="21"/>
          <w:szCs w:val="21"/>
        </w:rPr>
      </w:pPr>
      <w:r w:rsidRPr="00225756">
        <w:rPr>
          <w:rFonts w:ascii="Times New Roman" w:hAnsi="Times New Roman"/>
          <w:color w:val="000000"/>
          <w:sz w:val="21"/>
          <w:szCs w:val="21"/>
        </w:rPr>
        <w:t>- с использованием указанных в Приложени</w:t>
      </w:r>
      <w:r w:rsidR="00147908">
        <w:rPr>
          <w:rFonts w:ascii="Times New Roman" w:hAnsi="Times New Roman"/>
          <w:color w:val="000000"/>
          <w:sz w:val="21"/>
          <w:szCs w:val="21"/>
        </w:rPr>
        <w:t>и</w:t>
      </w:r>
      <w:r w:rsidRPr="00225756">
        <w:rPr>
          <w:rFonts w:ascii="Times New Roman" w:hAnsi="Times New Roman"/>
          <w:color w:val="000000"/>
          <w:sz w:val="21"/>
          <w:szCs w:val="21"/>
        </w:rPr>
        <w:t xml:space="preserve"> №</w:t>
      </w:r>
      <w:r w:rsidR="00147908">
        <w:rPr>
          <w:rFonts w:ascii="Times New Roman" w:hAnsi="Times New Roman"/>
          <w:color w:val="000000"/>
          <w:sz w:val="21"/>
          <w:szCs w:val="21"/>
        </w:rPr>
        <w:t>3</w:t>
      </w:r>
      <w:r w:rsidRPr="00225756">
        <w:rPr>
          <w:rFonts w:ascii="Times New Roman" w:hAnsi="Times New Roman"/>
          <w:color w:val="000000"/>
          <w:sz w:val="21"/>
          <w:szCs w:val="21"/>
        </w:rPr>
        <w:t xml:space="preserve"> к Договору приборов учета энергии, в том числе включенных в состав измерительных комплексов, систем учета, приборов учета энергии, присоединенных к интеллектуальным системам учета электрической энергии (мощности), и интеллектуальных систем учета электрической энергии (мощности) (при наличии);</w:t>
      </w:r>
    </w:p>
    <w:p w14:paraId="7A59B378" w14:textId="77777777" w:rsidR="005E0D1A" w:rsidRPr="00225756" w:rsidRDefault="005E0D1A" w:rsidP="005E0D1A">
      <w:pPr>
        <w:widowControl w:val="0"/>
        <w:tabs>
          <w:tab w:val="left" w:pos="1308"/>
          <w:tab w:val="left" w:pos="1548"/>
        </w:tabs>
        <w:autoSpaceDE w:val="0"/>
        <w:autoSpaceDN w:val="0"/>
        <w:adjustRightInd w:val="0"/>
        <w:spacing w:after="0" w:line="240" w:lineRule="auto"/>
        <w:ind w:right="27" w:firstLine="600"/>
        <w:jc w:val="both"/>
        <w:rPr>
          <w:rFonts w:ascii="Times New Roman" w:hAnsi="Times New Roman"/>
          <w:color w:val="000000"/>
          <w:sz w:val="21"/>
          <w:szCs w:val="21"/>
        </w:rPr>
      </w:pPr>
      <w:r w:rsidRPr="00CE6385">
        <w:rPr>
          <w:rFonts w:ascii="Times New Roman" w:hAnsi="Times New Roman"/>
          <w:color w:val="000000"/>
          <w:sz w:val="21"/>
          <w:szCs w:val="21"/>
        </w:rPr>
        <w:t>- при отсутствии актуальных показаний или непригодности к расчетам приборов учета, измерительных комплексов</w:t>
      </w:r>
      <w:r w:rsidRPr="00225756" w:rsidDel="0080326C">
        <w:rPr>
          <w:rFonts w:ascii="Times New Roman" w:hAnsi="Times New Roman"/>
          <w:color w:val="000000"/>
          <w:sz w:val="21"/>
          <w:szCs w:val="21"/>
        </w:rPr>
        <w:t xml:space="preserve"> </w:t>
      </w:r>
      <w:r w:rsidRPr="00225756">
        <w:rPr>
          <w:rFonts w:ascii="Times New Roman" w:hAnsi="Times New Roman"/>
          <w:color w:val="000000"/>
          <w:sz w:val="21"/>
          <w:szCs w:val="21"/>
        </w:rPr>
        <w:t>в определенных Основными положениями функционирования розничных рынков электрической энергии и настоящим Договором случаях – на основании расчетных способов, которые определяются замещающей информацией или иными расчетными способами, предусмотренными Основными положениями функционирования розничных рынков электрической энергии.</w:t>
      </w:r>
    </w:p>
    <w:p w14:paraId="5E46F336" w14:textId="77777777" w:rsidR="005E0D1A" w:rsidRPr="00CE2815" w:rsidRDefault="005E0D1A" w:rsidP="005E0D1A">
      <w:pPr>
        <w:widowControl w:val="0"/>
        <w:tabs>
          <w:tab w:val="left" w:pos="1308"/>
          <w:tab w:val="left" w:pos="1548"/>
        </w:tabs>
        <w:autoSpaceDE w:val="0"/>
        <w:autoSpaceDN w:val="0"/>
        <w:adjustRightInd w:val="0"/>
        <w:spacing w:after="0" w:line="240" w:lineRule="auto"/>
        <w:ind w:right="27" w:firstLine="600"/>
        <w:jc w:val="both"/>
        <w:rPr>
          <w:rFonts w:ascii="Arial" w:hAnsi="Arial" w:cs="Arial"/>
          <w:sz w:val="21"/>
          <w:szCs w:val="21"/>
        </w:rPr>
      </w:pPr>
      <w:r w:rsidRPr="00CE2815">
        <w:rPr>
          <w:rFonts w:ascii="Times New Roman" w:hAnsi="Times New Roman"/>
          <w:color w:val="000000"/>
          <w:sz w:val="21"/>
          <w:szCs w:val="21"/>
        </w:rPr>
        <w:t xml:space="preserve">3.2. Электроустановки Потребителя должны быть оборудованы необходимыми приборами учета для расчетов за энергию (мощность) с Гарантирующим поставщиком, соответствующими требованиям нормативно-правовых актов. </w:t>
      </w:r>
    </w:p>
    <w:p w14:paraId="62ED38C1" w14:textId="63345D6D" w:rsidR="005E0D1A" w:rsidRPr="00CE2815" w:rsidRDefault="005E0D1A" w:rsidP="005E0D1A">
      <w:pPr>
        <w:widowControl w:val="0"/>
        <w:tabs>
          <w:tab w:val="left" w:pos="1308"/>
          <w:tab w:val="left" w:pos="1548"/>
        </w:tabs>
        <w:autoSpaceDE w:val="0"/>
        <w:autoSpaceDN w:val="0"/>
        <w:adjustRightInd w:val="0"/>
        <w:spacing w:after="0" w:line="240" w:lineRule="auto"/>
        <w:ind w:right="27" w:firstLine="600"/>
        <w:jc w:val="both"/>
        <w:rPr>
          <w:rFonts w:ascii="Times New Roman" w:hAnsi="Times New Roman"/>
          <w:sz w:val="21"/>
          <w:szCs w:val="21"/>
        </w:rPr>
      </w:pPr>
      <w:r w:rsidRPr="00CE2815">
        <w:rPr>
          <w:rFonts w:ascii="Times New Roman" w:hAnsi="Times New Roman"/>
          <w:sz w:val="21"/>
          <w:szCs w:val="21"/>
        </w:rPr>
        <w:t xml:space="preserve">В отношении Потребителя приобретение, установку (в случае если точки поставки на день заключения настоящего Договора не оборудованы приборами учета), замену, допуск в эксплуатацию приборов учета и (или) иного оборудования, </w:t>
      </w:r>
      <w:r w:rsidR="00766DEB" w:rsidRPr="00766DEB">
        <w:rPr>
          <w:rFonts w:ascii="Times New Roman" w:hAnsi="Times New Roman"/>
          <w:sz w:val="21"/>
          <w:szCs w:val="21"/>
        </w:rPr>
        <w:t xml:space="preserve">а также нематериальных активов, которые необходимы </w:t>
      </w:r>
      <w:r w:rsidRPr="00CE2815">
        <w:rPr>
          <w:rFonts w:ascii="Times New Roman" w:hAnsi="Times New Roman"/>
          <w:sz w:val="21"/>
          <w:szCs w:val="21"/>
        </w:rPr>
        <w:t xml:space="preserve">для обеспечения коммерческого учета электрической энергии (мощности), и последующую их эксплуатацию, в том числе посредством интеллектуальных систем учета электрической энергии (мощности), осуществляет сетевая организация, к объектам электросетевого хозяйства которой присоединены энергопринимающие устройства Потребителя (за исключением случаев, когда соответствующие обязанности возложены законодательством РФ об электроэнергетике на иное лицо):  </w:t>
      </w:r>
    </w:p>
    <w:p w14:paraId="41A731A9" w14:textId="77777777" w:rsidR="005E0D1A" w:rsidRPr="00CE2815" w:rsidRDefault="005E0D1A" w:rsidP="005E0D1A">
      <w:pPr>
        <w:widowControl w:val="0"/>
        <w:tabs>
          <w:tab w:val="left" w:pos="1308"/>
          <w:tab w:val="left" w:pos="1548"/>
        </w:tabs>
        <w:autoSpaceDE w:val="0"/>
        <w:autoSpaceDN w:val="0"/>
        <w:adjustRightInd w:val="0"/>
        <w:spacing w:after="0" w:line="240" w:lineRule="auto"/>
        <w:ind w:right="27" w:firstLine="600"/>
        <w:jc w:val="both"/>
        <w:rPr>
          <w:rFonts w:ascii="Times New Roman" w:hAnsi="Times New Roman"/>
          <w:sz w:val="21"/>
          <w:szCs w:val="21"/>
        </w:rPr>
      </w:pPr>
      <w:r w:rsidRPr="00CE2815">
        <w:rPr>
          <w:rFonts w:ascii="Times New Roman" w:hAnsi="Times New Roman"/>
          <w:sz w:val="21"/>
          <w:szCs w:val="21"/>
        </w:rPr>
        <w:t>- при отсутствии, выходе из строя, утрате, истечении срока эксплуатации или истечении интервала между поверками приборов учета и (или) иного оборудования, используемых для обеспечения коммерческого учета энергии (мощности);</w:t>
      </w:r>
    </w:p>
    <w:p w14:paraId="4628E94D" w14:textId="77777777" w:rsidR="005E0D1A" w:rsidRPr="00CE2815" w:rsidRDefault="005E0D1A" w:rsidP="005E0D1A">
      <w:pPr>
        <w:widowControl w:val="0"/>
        <w:tabs>
          <w:tab w:val="left" w:pos="1308"/>
          <w:tab w:val="left" w:pos="1548"/>
        </w:tabs>
        <w:autoSpaceDE w:val="0"/>
        <w:autoSpaceDN w:val="0"/>
        <w:adjustRightInd w:val="0"/>
        <w:spacing w:after="0" w:line="240" w:lineRule="auto"/>
        <w:ind w:right="27" w:firstLine="600"/>
        <w:jc w:val="both"/>
        <w:rPr>
          <w:rFonts w:ascii="Times New Roman" w:hAnsi="Times New Roman"/>
          <w:sz w:val="21"/>
          <w:szCs w:val="21"/>
        </w:rPr>
      </w:pPr>
      <w:r w:rsidRPr="00CE2815">
        <w:rPr>
          <w:rFonts w:ascii="Times New Roman" w:hAnsi="Times New Roman"/>
          <w:sz w:val="21"/>
          <w:szCs w:val="21"/>
        </w:rPr>
        <w:t>- в процессе технологического присоединения энергопринимающих устройств Потребителя.</w:t>
      </w:r>
    </w:p>
    <w:p w14:paraId="58FE12FF" w14:textId="77777777" w:rsidR="00F7760E" w:rsidRDefault="00F7760E" w:rsidP="005E0D1A">
      <w:pPr>
        <w:widowControl w:val="0"/>
        <w:tabs>
          <w:tab w:val="left" w:pos="1308"/>
          <w:tab w:val="left" w:pos="1548"/>
        </w:tabs>
        <w:autoSpaceDE w:val="0"/>
        <w:autoSpaceDN w:val="0"/>
        <w:adjustRightInd w:val="0"/>
        <w:spacing w:after="0" w:line="240" w:lineRule="auto"/>
        <w:ind w:right="27" w:firstLine="600"/>
        <w:jc w:val="both"/>
        <w:rPr>
          <w:rFonts w:ascii="Times New Roman" w:hAnsi="Times New Roman"/>
          <w:sz w:val="21"/>
          <w:szCs w:val="21"/>
        </w:rPr>
      </w:pPr>
      <w:r w:rsidRPr="00F7760E">
        <w:rPr>
          <w:rFonts w:ascii="Times New Roman" w:hAnsi="Times New Roman"/>
          <w:sz w:val="21"/>
          <w:szCs w:val="21"/>
        </w:rPr>
        <w:t>Гарантирующий поставщик обеспечивает коммерческий учет электрической энергии (мощности) на розничных рынках в отношении расположенных в его зоне деятельности многоквартирных домов (за исключением помещений многоквартирных домов, электроснабжение которых осуществляется без использования общего имущества), включая установку коллективных (общедомовых) приборов учета электрической энергии.</w:t>
      </w:r>
    </w:p>
    <w:p w14:paraId="3159D6B2" w14:textId="3491D0A5" w:rsidR="005E0D1A" w:rsidRPr="00CE6385" w:rsidRDefault="005E0D1A" w:rsidP="005E0D1A">
      <w:pPr>
        <w:widowControl w:val="0"/>
        <w:tabs>
          <w:tab w:val="left" w:pos="1308"/>
          <w:tab w:val="left" w:pos="1548"/>
        </w:tabs>
        <w:autoSpaceDE w:val="0"/>
        <w:autoSpaceDN w:val="0"/>
        <w:adjustRightInd w:val="0"/>
        <w:spacing w:after="0" w:line="240" w:lineRule="auto"/>
        <w:ind w:right="27" w:firstLine="600"/>
        <w:jc w:val="both"/>
        <w:rPr>
          <w:rFonts w:ascii="Times New Roman" w:hAnsi="Times New Roman"/>
          <w:color w:val="000000"/>
          <w:sz w:val="21"/>
          <w:szCs w:val="21"/>
        </w:rPr>
      </w:pPr>
      <w:r w:rsidRPr="00225756">
        <w:rPr>
          <w:rFonts w:ascii="Times New Roman" w:hAnsi="Times New Roman"/>
          <w:sz w:val="21"/>
          <w:szCs w:val="21"/>
        </w:rPr>
        <w:t xml:space="preserve">3.3. </w:t>
      </w:r>
      <w:r w:rsidRPr="00225756">
        <w:rPr>
          <w:rFonts w:ascii="Times New Roman" w:hAnsi="Times New Roman"/>
          <w:color w:val="000000"/>
          <w:sz w:val="21"/>
          <w:szCs w:val="21"/>
        </w:rPr>
        <w:t>Приборы учета, показания которых в соответствии с Основными положениями функционирования розничных рынков электрической энергии и настоящим Договором используются при определении объемов потребления электрической энергии (мощности) по настоящему Договору (измерительные трансформаторы при наличии), должны соответствовать требованиям законодательства РФ об обеспечении единства измерений, а также установленным Основными положениями функционирования розничных рынков электрической энергии требованиям, в том числе к месту установки и классу точности, быть допущенными в эксплуатацию в установленном Основными положениями функционирования розничных рынков электрической энергии порядке, иметь неповрежденные контрольные пломбы и (или) знаки визуального контроля. Такие приборы учета являются расчетными приборами учета.</w:t>
      </w:r>
      <w:r w:rsidRPr="00CE6385">
        <w:rPr>
          <w:rFonts w:ascii="Times New Roman" w:hAnsi="Times New Roman"/>
          <w:color w:val="000000"/>
          <w:sz w:val="21"/>
          <w:szCs w:val="21"/>
        </w:rPr>
        <w:t xml:space="preserve"> </w:t>
      </w:r>
    </w:p>
    <w:p w14:paraId="5E8E30F2" w14:textId="77777777" w:rsidR="005E0D1A" w:rsidRPr="00CE2815" w:rsidRDefault="005E0D1A" w:rsidP="005E0D1A">
      <w:pPr>
        <w:widowControl w:val="0"/>
        <w:tabs>
          <w:tab w:val="left" w:pos="1308"/>
          <w:tab w:val="left" w:pos="1548"/>
        </w:tabs>
        <w:autoSpaceDE w:val="0"/>
        <w:autoSpaceDN w:val="0"/>
        <w:adjustRightInd w:val="0"/>
        <w:spacing w:after="0" w:line="240" w:lineRule="auto"/>
        <w:ind w:right="27" w:firstLine="600"/>
        <w:jc w:val="both"/>
        <w:rPr>
          <w:rFonts w:ascii="Times New Roman" w:hAnsi="Times New Roman"/>
          <w:sz w:val="21"/>
          <w:szCs w:val="21"/>
        </w:rPr>
      </w:pPr>
      <w:r w:rsidRPr="00CE2815">
        <w:rPr>
          <w:rFonts w:ascii="Times New Roman" w:hAnsi="Times New Roman"/>
          <w:sz w:val="21"/>
          <w:szCs w:val="21"/>
        </w:rPr>
        <w:t xml:space="preserve">При установке приборов учета, которые могут быть присоединены к интеллектуальной системе учета электрической энергии (мощности), требования к таким приборам учета, порядок и условия представления информации интеллектуальных систем учета электрической энергии (мощности) их владельцами, в том числе снятия и передачи Потребителю показаний приборов учета, присоединенных к соответствующей интеллектуальной системе учета электрической энергии (мощности), устанавливаются Правилами предоставления доступа к минимальному набору функций интеллектуальных систем учета электрической энергии (мощности). </w:t>
      </w:r>
    </w:p>
    <w:p w14:paraId="0FF89C4B" w14:textId="5601FB60" w:rsidR="005E0D1A" w:rsidRPr="00CE2815" w:rsidRDefault="005E0D1A" w:rsidP="005E0D1A">
      <w:pPr>
        <w:widowControl w:val="0"/>
        <w:tabs>
          <w:tab w:val="left" w:pos="1308"/>
          <w:tab w:val="left" w:pos="1548"/>
        </w:tabs>
        <w:autoSpaceDE w:val="0"/>
        <w:autoSpaceDN w:val="0"/>
        <w:adjustRightInd w:val="0"/>
        <w:spacing w:after="0" w:line="240" w:lineRule="auto"/>
        <w:ind w:right="27" w:firstLine="600"/>
        <w:jc w:val="both"/>
        <w:rPr>
          <w:rFonts w:ascii="Times New Roman" w:hAnsi="Times New Roman"/>
          <w:sz w:val="21"/>
          <w:szCs w:val="21"/>
        </w:rPr>
      </w:pPr>
      <w:r w:rsidRPr="00CE2815">
        <w:rPr>
          <w:rFonts w:ascii="Times New Roman" w:hAnsi="Times New Roman"/>
          <w:sz w:val="21"/>
          <w:szCs w:val="21"/>
        </w:rPr>
        <w:t xml:space="preserve">Технические данные приборов учета (измерительных комплексов), их балансовая принадлежность, а также сведения о юридическом(их) лице(ах), ответственном(ых) в соответствии с законодательством РФ об </w:t>
      </w:r>
      <w:r w:rsidRPr="00CE2815">
        <w:rPr>
          <w:rFonts w:ascii="Times New Roman" w:hAnsi="Times New Roman"/>
          <w:sz w:val="21"/>
          <w:szCs w:val="21"/>
        </w:rPr>
        <w:lastRenderedPageBreak/>
        <w:t>электроэнергетике з</w:t>
      </w:r>
      <w:r>
        <w:rPr>
          <w:rFonts w:ascii="Times New Roman" w:hAnsi="Times New Roman"/>
          <w:sz w:val="21"/>
          <w:szCs w:val="21"/>
        </w:rPr>
        <w:t xml:space="preserve">а эксплуатацию приборов учета, </w:t>
      </w:r>
      <w:r w:rsidRPr="00CE2815">
        <w:rPr>
          <w:rFonts w:ascii="Times New Roman" w:hAnsi="Times New Roman"/>
          <w:sz w:val="21"/>
          <w:szCs w:val="21"/>
        </w:rPr>
        <w:t>содержатся в Приложени</w:t>
      </w:r>
      <w:r w:rsidR="00147908">
        <w:rPr>
          <w:rFonts w:ascii="Times New Roman" w:hAnsi="Times New Roman"/>
          <w:sz w:val="21"/>
          <w:szCs w:val="21"/>
        </w:rPr>
        <w:t>и</w:t>
      </w:r>
      <w:r w:rsidRPr="00CE2815">
        <w:rPr>
          <w:rFonts w:ascii="Times New Roman" w:hAnsi="Times New Roman"/>
          <w:sz w:val="21"/>
          <w:szCs w:val="21"/>
        </w:rPr>
        <w:t xml:space="preserve"> №</w:t>
      </w:r>
      <w:r w:rsidR="00147908">
        <w:rPr>
          <w:rFonts w:ascii="Times New Roman" w:hAnsi="Times New Roman"/>
          <w:sz w:val="21"/>
          <w:szCs w:val="21"/>
        </w:rPr>
        <w:t>3</w:t>
      </w:r>
      <w:r w:rsidRPr="00CE2815">
        <w:rPr>
          <w:rFonts w:ascii="Times New Roman" w:hAnsi="Times New Roman"/>
          <w:sz w:val="21"/>
          <w:szCs w:val="21"/>
        </w:rPr>
        <w:t xml:space="preserve"> к Договору.</w:t>
      </w:r>
    </w:p>
    <w:p w14:paraId="4F909DB2" w14:textId="77777777" w:rsidR="005E0D1A" w:rsidRPr="00CE2815" w:rsidRDefault="005E0D1A" w:rsidP="005E0D1A">
      <w:pPr>
        <w:widowControl w:val="0"/>
        <w:tabs>
          <w:tab w:val="left" w:pos="1308"/>
          <w:tab w:val="left" w:pos="1548"/>
        </w:tabs>
        <w:autoSpaceDE w:val="0"/>
        <w:autoSpaceDN w:val="0"/>
        <w:adjustRightInd w:val="0"/>
        <w:spacing w:after="0" w:line="240" w:lineRule="auto"/>
        <w:ind w:right="27" w:firstLine="600"/>
        <w:jc w:val="both"/>
        <w:rPr>
          <w:rFonts w:ascii="Times New Roman" w:hAnsi="Times New Roman"/>
          <w:sz w:val="21"/>
          <w:szCs w:val="21"/>
        </w:rPr>
      </w:pPr>
      <w:r w:rsidRPr="00CE2815">
        <w:rPr>
          <w:rFonts w:ascii="Times New Roman" w:hAnsi="Times New Roman"/>
          <w:sz w:val="21"/>
          <w:szCs w:val="21"/>
        </w:rPr>
        <w:t xml:space="preserve">3.4. Порядок установки (замены) и допуска установленного прибора учета в эксплуатацию лицом, обязанным осуществлять такие действия в соответствии с законодательством РФ об электроэнергетике, в том числе порядок действий </w:t>
      </w:r>
      <w:r>
        <w:rPr>
          <w:rFonts w:ascii="Times New Roman" w:hAnsi="Times New Roman"/>
          <w:sz w:val="21"/>
          <w:szCs w:val="21"/>
        </w:rPr>
        <w:t>Покупателя</w:t>
      </w:r>
      <w:r w:rsidRPr="00CE2815">
        <w:rPr>
          <w:rFonts w:ascii="Times New Roman" w:hAnsi="Times New Roman"/>
          <w:sz w:val="21"/>
          <w:szCs w:val="21"/>
        </w:rPr>
        <w:t xml:space="preserve"> и Гарантирующего поставщика в рамках указанных процедур, установлены Основными положениями функционирования розничных рынков электрической энергии, а для случаев технологического присоединения энергопринимающих устройств Потребителя также Правилами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w:t>
      </w:r>
    </w:p>
    <w:p w14:paraId="79FE9532" w14:textId="131BF332" w:rsidR="005E0D1A" w:rsidRPr="00CE2815" w:rsidRDefault="005E0D1A" w:rsidP="005E0D1A">
      <w:pPr>
        <w:widowControl w:val="0"/>
        <w:tabs>
          <w:tab w:val="left" w:pos="1308"/>
          <w:tab w:val="left" w:pos="1548"/>
        </w:tabs>
        <w:autoSpaceDE w:val="0"/>
        <w:autoSpaceDN w:val="0"/>
        <w:adjustRightInd w:val="0"/>
        <w:spacing w:after="0" w:line="240" w:lineRule="auto"/>
        <w:ind w:right="27" w:firstLine="600"/>
        <w:jc w:val="both"/>
        <w:rPr>
          <w:rFonts w:ascii="Times New Roman" w:hAnsi="Times New Roman"/>
          <w:sz w:val="21"/>
          <w:szCs w:val="21"/>
        </w:rPr>
      </w:pPr>
      <w:r w:rsidRPr="00CE2815">
        <w:rPr>
          <w:rFonts w:ascii="Times New Roman" w:hAnsi="Times New Roman"/>
          <w:sz w:val="21"/>
          <w:szCs w:val="21"/>
        </w:rPr>
        <w:t>3.5. Порядок сообщения о выходе прибора учета (измерительного комплекса, измерительных трансформаторов) из строя и его утрате лицом, являющимся собственником расчетного прибора учета (</w:t>
      </w:r>
      <w:r>
        <w:rPr>
          <w:rFonts w:ascii="Times New Roman" w:hAnsi="Times New Roman"/>
          <w:sz w:val="21"/>
          <w:szCs w:val="21"/>
        </w:rPr>
        <w:t xml:space="preserve">Покупателем, </w:t>
      </w:r>
      <w:r w:rsidRPr="00CE2815">
        <w:rPr>
          <w:rFonts w:ascii="Times New Roman" w:hAnsi="Times New Roman"/>
          <w:sz w:val="21"/>
          <w:szCs w:val="21"/>
        </w:rPr>
        <w:t>Потребителем, в границах балансовой принадлежности которого установлен расчетный прибор учета)</w:t>
      </w:r>
      <w:r w:rsidR="00682B1D">
        <w:rPr>
          <w:rFonts w:ascii="Times New Roman" w:hAnsi="Times New Roman"/>
          <w:sz w:val="21"/>
          <w:szCs w:val="21"/>
        </w:rPr>
        <w:t>,</w:t>
      </w:r>
      <w:r w:rsidRPr="00CE2815">
        <w:rPr>
          <w:rFonts w:ascii="Times New Roman" w:hAnsi="Times New Roman"/>
          <w:sz w:val="21"/>
          <w:szCs w:val="21"/>
        </w:rPr>
        <w:t xml:space="preserve"> предусмотрен Основными положениями функционирования розничных рынков электрической энергии. </w:t>
      </w:r>
    </w:p>
    <w:p w14:paraId="36AE8FB5" w14:textId="77777777" w:rsidR="005E0D1A" w:rsidRPr="00CE2815" w:rsidRDefault="005E0D1A" w:rsidP="005E0D1A">
      <w:pPr>
        <w:widowControl w:val="0"/>
        <w:tabs>
          <w:tab w:val="left" w:pos="1308"/>
          <w:tab w:val="left" w:pos="1548"/>
        </w:tabs>
        <w:autoSpaceDE w:val="0"/>
        <w:autoSpaceDN w:val="0"/>
        <w:adjustRightInd w:val="0"/>
        <w:spacing w:after="0" w:line="240" w:lineRule="auto"/>
        <w:ind w:right="27" w:firstLine="600"/>
        <w:jc w:val="both"/>
        <w:rPr>
          <w:rFonts w:ascii="Times New Roman" w:hAnsi="Times New Roman"/>
          <w:sz w:val="21"/>
          <w:szCs w:val="21"/>
        </w:rPr>
      </w:pPr>
      <w:r w:rsidRPr="00CE2815">
        <w:rPr>
          <w:rFonts w:ascii="Times New Roman" w:hAnsi="Times New Roman"/>
          <w:sz w:val="21"/>
          <w:szCs w:val="21"/>
        </w:rPr>
        <w:t>3.6. Снятие и представление Гарантирующему поставщику показаний расчетных приборов учета, расположенных в границах объектов электросетевого хозяйства сетевой организации или в границах бесхозяйных объектов электросетевого хозяйства, осуществляется сетевой организацией в порядке, способами и с периодичностью, предусмотренными Основными положениями функционирования розничных рынков электрической энергии, а также договором оказания услуг по передаче электрической энергии.</w:t>
      </w:r>
    </w:p>
    <w:p w14:paraId="61CBE5FF" w14:textId="77777777" w:rsidR="005E0D1A" w:rsidRDefault="005E0D1A" w:rsidP="005E0D1A">
      <w:pPr>
        <w:widowControl w:val="0"/>
        <w:tabs>
          <w:tab w:val="left" w:pos="1308"/>
          <w:tab w:val="left" w:pos="1548"/>
        </w:tabs>
        <w:autoSpaceDE w:val="0"/>
        <w:autoSpaceDN w:val="0"/>
        <w:adjustRightInd w:val="0"/>
        <w:spacing w:after="0" w:line="240" w:lineRule="auto"/>
        <w:ind w:right="27" w:firstLine="600"/>
        <w:jc w:val="both"/>
        <w:rPr>
          <w:rFonts w:ascii="Times New Roman" w:hAnsi="Times New Roman"/>
          <w:sz w:val="21"/>
          <w:szCs w:val="21"/>
        </w:rPr>
      </w:pPr>
      <w:r w:rsidRPr="00CE2815">
        <w:rPr>
          <w:rFonts w:ascii="Times New Roman" w:hAnsi="Times New Roman"/>
          <w:sz w:val="21"/>
          <w:szCs w:val="21"/>
        </w:rPr>
        <w:t>При использовании системы учета представление ее показаний может осуществляться в соответствии с соглашением о порядке информационного обмена показаниями.</w:t>
      </w:r>
    </w:p>
    <w:p w14:paraId="473336ED" w14:textId="77777777" w:rsidR="00F7760E" w:rsidRDefault="005E0D1A" w:rsidP="005E0D1A">
      <w:pPr>
        <w:widowControl w:val="0"/>
        <w:tabs>
          <w:tab w:val="left" w:pos="1308"/>
          <w:tab w:val="left" w:pos="1548"/>
        </w:tabs>
        <w:autoSpaceDE w:val="0"/>
        <w:autoSpaceDN w:val="0"/>
        <w:adjustRightInd w:val="0"/>
        <w:spacing w:after="0" w:line="240" w:lineRule="auto"/>
        <w:ind w:right="27" w:firstLine="600"/>
        <w:jc w:val="both"/>
        <w:rPr>
          <w:rFonts w:ascii="Times New Roman" w:hAnsi="Times New Roman"/>
          <w:color w:val="000000"/>
          <w:sz w:val="21"/>
          <w:szCs w:val="21"/>
        </w:rPr>
      </w:pPr>
      <w:r w:rsidRPr="00225756">
        <w:rPr>
          <w:rFonts w:ascii="Times New Roman" w:hAnsi="Times New Roman"/>
          <w:color w:val="000000"/>
          <w:sz w:val="21"/>
          <w:szCs w:val="21"/>
        </w:rPr>
        <w:t xml:space="preserve">3.7. Определение лица, ответственного за эксплуатацию </w:t>
      </w:r>
      <w:r w:rsidR="00F7760E" w:rsidRPr="00F7760E">
        <w:rPr>
          <w:rFonts w:ascii="Times New Roman" w:hAnsi="Times New Roman"/>
          <w:color w:val="000000"/>
          <w:sz w:val="21"/>
          <w:szCs w:val="21"/>
        </w:rPr>
        <w:t>прибора(ов) учета и (или) иного оборудования, используемого для обеспечения коммерческого учета электрической энергии (мощности) на энергоснабжаемом(ых) объекте(ах) Покупателя, осуществляется в порядке, предусмотренном законодательством РФ об электроэнергетике.</w:t>
      </w:r>
    </w:p>
    <w:p w14:paraId="41D121D7" w14:textId="478EAA97" w:rsidR="005E0D1A" w:rsidRPr="00225756" w:rsidRDefault="005E0D1A" w:rsidP="005E0D1A">
      <w:pPr>
        <w:widowControl w:val="0"/>
        <w:tabs>
          <w:tab w:val="left" w:pos="1308"/>
          <w:tab w:val="left" w:pos="1548"/>
        </w:tabs>
        <w:autoSpaceDE w:val="0"/>
        <w:autoSpaceDN w:val="0"/>
        <w:adjustRightInd w:val="0"/>
        <w:spacing w:after="0" w:line="240" w:lineRule="auto"/>
        <w:ind w:right="27" w:firstLine="600"/>
        <w:jc w:val="both"/>
        <w:rPr>
          <w:rFonts w:ascii="Arial" w:hAnsi="Arial" w:cs="Arial"/>
          <w:sz w:val="21"/>
          <w:szCs w:val="21"/>
        </w:rPr>
      </w:pPr>
      <w:r w:rsidRPr="00225756">
        <w:rPr>
          <w:rFonts w:ascii="Times New Roman" w:hAnsi="Times New Roman"/>
          <w:color w:val="000000"/>
          <w:sz w:val="21"/>
          <w:szCs w:val="21"/>
        </w:rPr>
        <w:t>3.8.  Определение объема и стоимости потребления электрической энергии (мощности) в случаях, когда подлежат применению расчетные способы, а именно:</w:t>
      </w:r>
    </w:p>
    <w:p w14:paraId="0F0C08BB" w14:textId="77777777" w:rsidR="005E0D1A" w:rsidRPr="00225756" w:rsidRDefault="005E0D1A" w:rsidP="005E0D1A">
      <w:pPr>
        <w:widowControl w:val="0"/>
        <w:autoSpaceDE w:val="0"/>
        <w:autoSpaceDN w:val="0"/>
        <w:adjustRightInd w:val="0"/>
        <w:spacing w:after="0" w:line="240" w:lineRule="auto"/>
        <w:ind w:right="27" w:firstLine="600"/>
        <w:jc w:val="both"/>
        <w:rPr>
          <w:rFonts w:ascii="Arial" w:hAnsi="Arial" w:cs="Arial"/>
          <w:sz w:val="21"/>
          <w:szCs w:val="21"/>
        </w:rPr>
      </w:pPr>
      <w:r w:rsidRPr="00225756">
        <w:rPr>
          <w:rFonts w:ascii="Times New Roman" w:hAnsi="Times New Roman"/>
          <w:color w:val="000000"/>
          <w:sz w:val="21"/>
          <w:szCs w:val="21"/>
        </w:rPr>
        <w:t>- в случае непредставления показаний расчетного прибора учета в сроки, установленные в Договоре,</w:t>
      </w:r>
    </w:p>
    <w:p w14:paraId="5BB79652" w14:textId="77777777" w:rsidR="005E0D1A" w:rsidRPr="00225756" w:rsidRDefault="005E0D1A" w:rsidP="005E0D1A">
      <w:pPr>
        <w:widowControl w:val="0"/>
        <w:autoSpaceDE w:val="0"/>
        <w:autoSpaceDN w:val="0"/>
        <w:adjustRightInd w:val="0"/>
        <w:spacing w:after="0" w:line="240" w:lineRule="auto"/>
        <w:ind w:right="27" w:firstLine="600"/>
        <w:jc w:val="both"/>
        <w:rPr>
          <w:rFonts w:ascii="Arial" w:hAnsi="Arial" w:cs="Arial"/>
          <w:sz w:val="21"/>
          <w:szCs w:val="21"/>
        </w:rPr>
      </w:pPr>
      <w:r w:rsidRPr="00CE6385">
        <w:rPr>
          <w:rFonts w:ascii="Times New Roman" w:hAnsi="Times New Roman"/>
          <w:color w:val="000000"/>
          <w:sz w:val="21"/>
          <w:szCs w:val="21"/>
        </w:rPr>
        <w:t>- в случае 2-кратного недопуска к расчетному прибору учета, установленному в границах энергопринимающих устройств Потребителя, для проведения контрольного снятия показаний или проведения проверки приборов учета,</w:t>
      </w:r>
    </w:p>
    <w:p w14:paraId="2D0E9DF5" w14:textId="77777777" w:rsidR="005E0D1A" w:rsidRPr="00225756" w:rsidRDefault="005E0D1A" w:rsidP="005E0D1A">
      <w:pPr>
        <w:widowControl w:val="0"/>
        <w:autoSpaceDE w:val="0"/>
        <w:autoSpaceDN w:val="0"/>
        <w:adjustRightInd w:val="0"/>
        <w:spacing w:after="0" w:line="240" w:lineRule="auto"/>
        <w:ind w:right="27" w:firstLine="600"/>
        <w:jc w:val="both"/>
        <w:rPr>
          <w:rFonts w:ascii="Arial" w:hAnsi="Arial" w:cs="Arial"/>
          <w:sz w:val="21"/>
          <w:szCs w:val="21"/>
        </w:rPr>
      </w:pPr>
      <w:r w:rsidRPr="00225756">
        <w:rPr>
          <w:rFonts w:ascii="Times New Roman" w:hAnsi="Times New Roman"/>
          <w:color w:val="000000"/>
          <w:sz w:val="21"/>
          <w:szCs w:val="21"/>
        </w:rPr>
        <w:t>- в случае неисправности, утраты или истечения срока интервала между поверками расчетного прибора учета (измерительного комплекса (системы учета)) либо его демонтажа в связи с поверкой, ремонтом или заменой (кроме случаев безучетного потребления),</w:t>
      </w:r>
    </w:p>
    <w:p w14:paraId="24CE9580" w14:textId="77777777" w:rsidR="005E0D1A" w:rsidRPr="00225756" w:rsidRDefault="005E0D1A" w:rsidP="005E0D1A">
      <w:pPr>
        <w:widowControl w:val="0"/>
        <w:autoSpaceDE w:val="0"/>
        <w:autoSpaceDN w:val="0"/>
        <w:adjustRightInd w:val="0"/>
        <w:spacing w:after="0" w:line="240" w:lineRule="auto"/>
        <w:ind w:right="27" w:firstLine="600"/>
        <w:jc w:val="both"/>
        <w:rPr>
          <w:rFonts w:ascii="Arial" w:hAnsi="Arial" w:cs="Arial"/>
          <w:sz w:val="21"/>
          <w:szCs w:val="21"/>
        </w:rPr>
      </w:pPr>
      <w:r w:rsidRPr="00225756">
        <w:rPr>
          <w:rFonts w:ascii="Times New Roman" w:hAnsi="Times New Roman"/>
          <w:color w:val="000000"/>
          <w:sz w:val="21"/>
          <w:szCs w:val="21"/>
        </w:rPr>
        <w:t>- в отсутствие прибора учета (кроме случаев безучетного потребления),</w:t>
      </w:r>
    </w:p>
    <w:p w14:paraId="244A0CA5" w14:textId="77777777" w:rsidR="005E0D1A" w:rsidRPr="00225756" w:rsidRDefault="005E0D1A" w:rsidP="005E0D1A">
      <w:pPr>
        <w:widowControl w:val="0"/>
        <w:autoSpaceDE w:val="0"/>
        <w:autoSpaceDN w:val="0"/>
        <w:adjustRightInd w:val="0"/>
        <w:spacing w:after="0" w:line="240" w:lineRule="auto"/>
        <w:ind w:right="27" w:firstLine="600"/>
        <w:jc w:val="both"/>
        <w:rPr>
          <w:rFonts w:ascii="Arial" w:hAnsi="Arial" w:cs="Arial"/>
          <w:sz w:val="21"/>
          <w:szCs w:val="21"/>
        </w:rPr>
      </w:pPr>
      <w:r w:rsidRPr="00225756">
        <w:rPr>
          <w:rFonts w:ascii="Times New Roman" w:hAnsi="Times New Roman"/>
          <w:color w:val="000000"/>
          <w:sz w:val="21"/>
          <w:szCs w:val="21"/>
        </w:rPr>
        <w:t>- в случае безучетного потребления электрической энергии, -</w:t>
      </w:r>
    </w:p>
    <w:p w14:paraId="47D3D1CF" w14:textId="77777777" w:rsidR="005E0D1A" w:rsidRPr="00225756" w:rsidRDefault="005E0D1A" w:rsidP="005E0D1A">
      <w:pPr>
        <w:widowControl w:val="0"/>
        <w:autoSpaceDE w:val="0"/>
        <w:autoSpaceDN w:val="0"/>
        <w:adjustRightInd w:val="0"/>
        <w:spacing w:after="0" w:line="240" w:lineRule="auto"/>
        <w:ind w:right="27" w:firstLine="600"/>
        <w:jc w:val="both"/>
        <w:rPr>
          <w:rFonts w:ascii="Times New Roman" w:hAnsi="Times New Roman"/>
          <w:color w:val="000000"/>
          <w:sz w:val="21"/>
          <w:szCs w:val="21"/>
        </w:rPr>
      </w:pPr>
      <w:r w:rsidRPr="00225756">
        <w:rPr>
          <w:rFonts w:ascii="Times New Roman" w:hAnsi="Times New Roman"/>
          <w:color w:val="000000"/>
          <w:sz w:val="21"/>
          <w:szCs w:val="21"/>
        </w:rPr>
        <w:t>осуществляется в порядке, предусмотренном Основными положениями функционирования розничных рынков электрической энергии.</w:t>
      </w:r>
    </w:p>
    <w:p w14:paraId="448AE61E" w14:textId="77777777" w:rsidR="005E0D1A" w:rsidRPr="000768F7" w:rsidRDefault="005E0D1A" w:rsidP="007A3188">
      <w:pPr>
        <w:tabs>
          <w:tab w:val="left" w:pos="1080"/>
          <w:tab w:val="left" w:pos="1440"/>
          <w:tab w:val="num" w:pos="5235"/>
        </w:tabs>
        <w:spacing w:after="0" w:line="240" w:lineRule="auto"/>
        <w:rPr>
          <w:rFonts w:ascii="Times New Roman" w:hAnsi="Times New Roman"/>
          <w:b/>
          <w:sz w:val="21"/>
          <w:szCs w:val="21"/>
        </w:rPr>
      </w:pPr>
    </w:p>
    <w:p w14:paraId="66669905" w14:textId="77777777" w:rsidR="00E2185F" w:rsidRPr="000768F7" w:rsidRDefault="00E2185F" w:rsidP="00E2185F">
      <w:pPr>
        <w:numPr>
          <w:ilvl w:val="0"/>
          <w:numId w:val="5"/>
        </w:numPr>
        <w:tabs>
          <w:tab w:val="clear" w:pos="108"/>
          <w:tab w:val="num" w:pos="709"/>
          <w:tab w:val="left" w:pos="1080"/>
          <w:tab w:val="left" w:pos="1440"/>
          <w:tab w:val="num" w:pos="5235"/>
        </w:tabs>
        <w:spacing w:after="0" w:line="240" w:lineRule="auto"/>
        <w:ind w:left="0" w:firstLine="601"/>
        <w:jc w:val="center"/>
        <w:rPr>
          <w:rFonts w:ascii="Times New Roman" w:hAnsi="Times New Roman"/>
          <w:b/>
          <w:sz w:val="21"/>
          <w:szCs w:val="21"/>
        </w:rPr>
      </w:pPr>
      <w:r w:rsidRPr="000768F7">
        <w:rPr>
          <w:rFonts w:ascii="Times New Roman" w:hAnsi="Times New Roman"/>
          <w:b/>
          <w:sz w:val="21"/>
          <w:szCs w:val="21"/>
        </w:rPr>
        <w:t>Порядок расчетов.</w:t>
      </w:r>
    </w:p>
    <w:p w14:paraId="090949DC" w14:textId="09C0A8BB" w:rsidR="00E2185F" w:rsidRPr="000768F7" w:rsidRDefault="00E2185F" w:rsidP="00E2185F">
      <w:pPr>
        <w:numPr>
          <w:ilvl w:val="1"/>
          <w:numId w:val="5"/>
        </w:numPr>
        <w:tabs>
          <w:tab w:val="clear" w:pos="108"/>
          <w:tab w:val="num" w:pos="709"/>
          <w:tab w:val="left" w:pos="1080"/>
          <w:tab w:val="left" w:pos="1440"/>
        </w:tabs>
        <w:spacing w:after="0" w:line="240" w:lineRule="auto"/>
        <w:ind w:left="0" w:firstLine="600"/>
        <w:jc w:val="both"/>
        <w:rPr>
          <w:rFonts w:ascii="Times New Roman" w:hAnsi="Times New Roman"/>
          <w:sz w:val="21"/>
          <w:szCs w:val="21"/>
        </w:rPr>
      </w:pPr>
      <w:r w:rsidRPr="000768F7">
        <w:rPr>
          <w:rFonts w:ascii="Times New Roman" w:hAnsi="Times New Roman"/>
          <w:sz w:val="21"/>
          <w:szCs w:val="21"/>
        </w:rPr>
        <w:t xml:space="preserve">Расчеты за электрическую энергию </w:t>
      </w:r>
      <w:r w:rsidR="00A937FB" w:rsidRPr="000768F7">
        <w:rPr>
          <w:rFonts w:ascii="Times New Roman" w:hAnsi="Times New Roman"/>
          <w:sz w:val="21"/>
          <w:szCs w:val="21"/>
        </w:rPr>
        <w:t>(</w:t>
      </w:r>
      <w:r w:rsidRPr="000768F7">
        <w:rPr>
          <w:rFonts w:ascii="Times New Roman" w:hAnsi="Times New Roman"/>
          <w:sz w:val="21"/>
          <w:szCs w:val="21"/>
        </w:rPr>
        <w:t>мощность</w:t>
      </w:r>
      <w:r w:rsidR="00A937FB" w:rsidRPr="000768F7">
        <w:rPr>
          <w:rFonts w:ascii="Times New Roman" w:hAnsi="Times New Roman"/>
          <w:sz w:val="21"/>
          <w:szCs w:val="21"/>
        </w:rPr>
        <w:t>)</w:t>
      </w:r>
      <w:r w:rsidRPr="000768F7">
        <w:rPr>
          <w:rFonts w:ascii="Times New Roman" w:hAnsi="Times New Roman"/>
          <w:sz w:val="21"/>
          <w:szCs w:val="21"/>
        </w:rPr>
        <w:t xml:space="preserve"> производятся денежными средствами в соответствии с условиями настоящего Договора и действующим законодательством РФ.</w:t>
      </w:r>
    </w:p>
    <w:p w14:paraId="446325C2" w14:textId="77777777" w:rsidR="00E2185F" w:rsidRPr="000768F7" w:rsidRDefault="00E2185F" w:rsidP="00E2185F">
      <w:pPr>
        <w:tabs>
          <w:tab w:val="left" w:pos="1080"/>
          <w:tab w:val="left" w:pos="1440"/>
        </w:tabs>
        <w:spacing w:after="0" w:line="240" w:lineRule="auto"/>
        <w:ind w:firstLine="600"/>
        <w:jc w:val="both"/>
        <w:rPr>
          <w:rFonts w:ascii="Times New Roman" w:hAnsi="Times New Roman"/>
          <w:sz w:val="21"/>
          <w:szCs w:val="21"/>
        </w:rPr>
      </w:pPr>
      <w:r w:rsidRPr="000768F7">
        <w:rPr>
          <w:rFonts w:ascii="Times New Roman" w:hAnsi="Times New Roman"/>
          <w:sz w:val="21"/>
          <w:szCs w:val="21"/>
        </w:rPr>
        <w:t>Объем потребленной электрической энергии оплачивается по нерегулируемым ценам в рамках предельных уровней нерегулируемых цен, определяемых и применяемых в соответствии с Основными положениями функционирования розничных рынков электрической энергии. Поставка электрической энергии (мощности) населению и приравненным к нему категориям потребителей осуществляется по регулируемым ценам (тарифам), установленным органом исполнительной власти соответствующего субъекта РФ в области государственного регулирования тарифов.</w:t>
      </w:r>
    </w:p>
    <w:p w14:paraId="2AAC5D18" w14:textId="77777777" w:rsidR="00E2185F" w:rsidRPr="000768F7" w:rsidRDefault="00E2185F" w:rsidP="00E2185F">
      <w:pPr>
        <w:tabs>
          <w:tab w:val="left" w:pos="1080"/>
          <w:tab w:val="left" w:pos="1440"/>
        </w:tabs>
        <w:spacing w:after="0" w:line="240" w:lineRule="auto"/>
        <w:ind w:firstLine="600"/>
        <w:jc w:val="both"/>
        <w:rPr>
          <w:rFonts w:ascii="Times New Roman" w:hAnsi="Times New Roman"/>
          <w:sz w:val="21"/>
          <w:szCs w:val="21"/>
        </w:rPr>
      </w:pPr>
      <w:r w:rsidRPr="000768F7">
        <w:rPr>
          <w:rFonts w:ascii="Times New Roman" w:hAnsi="Times New Roman"/>
          <w:sz w:val="21"/>
          <w:szCs w:val="21"/>
        </w:rPr>
        <w:t>Выбор и изменение ценовой категории осуществляются Покупателем в порядке, установленном Основными положениями функционирования розничных рынков электрической энергии.</w:t>
      </w:r>
    </w:p>
    <w:p w14:paraId="317C1E7D" w14:textId="77777777" w:rsidR="00E2185F" w:rsidRPr="000768F7" w:rsidRDefault="00E2185F" w:rsidP="00E2185F">
      <w:pPr>
        <w:tabs>
          <w:tab w:val="left" w:pos="1080"/>
          <w:tab w:val="left" w:pos="1440"/>
        </w:tabs>
        <w:spacing w:after="0" w:line="240" w:lineRule="auto"/>
        <w:ind w:firstLine="600"/>
        <w:jc w:val="both"/>
        <w:rPr>
          <w:rFonts w:ascii="Times New Roman" w:hAnsi="Times New Roman"/>
          <w:sz w:val="21"/>
          <w:szCs w:val="21"/>
        </w:rPr>
      </w:pPr>
      <w:r w:rsidRPr="000768F7">
        <w:rPr>
          <w:rFonts w:ascii="Times New Roman" w:hAnsi="Times New Roman"/>
          <w:sz w:val="21"/>
          <w:szCs w:val="21"/>
        </w:rPr>
        <w:t>Стоимость электрической энергии (мощности) по настоящему Договору не включает стоимость услуг по передаче электрической энергии.</w:t>
      </w:r>
    </w:p>
    <w:p w14:paraId="007936D7" w14:textId="56EAB902" w:rsidR="0083286C" w:rsidRPr="0083286C" w:rsidRDefault="0083286C" w:rsidP="0083286C">
      <w:pPr>
        <w:pStyle w:val="a3"/>
        <w:numPr>
          <w:ilvl w:val="1"/>
          <w:numId w:val="5"/>
        </w:numPr>
        <w:tabs>
          <w:tab w:val="left" w:pos="1200"/>
          <w:tab w:val="left" w:pos="1440"/>
        </w:tabs>
        <w:spacing w:after="0" w:line="240" w:lineRule="auto"/>
        <w:ind w:firstLine="459"/>
        <w:jc w:val="both"/>
        <w:rPr>
          <w:rFonts w:ascii="Times New Roman" w:hAnsi="Times New Roman"/>
          <w:sz w:val="21"/>
          <w:szCs w:val="21"/>
        </w:rPr>
      </w:pPr>
      <w:r w:rsidRPr="0083286C">
        <w:rPr>
          <w:rFonts w:ascii="Times New Roman" w:hAnsi="Times New Roman"/>
          <w:sz w:val="21"/>
          <w:szCs w:val="21"/>
        </w:rPr>
        <w:t>Покупатель осуществляет предварительную оплату 50 % стоимости электрической энергии (мощности) в подлежащем оплате объеме покупки в месяце, за который осуществляется оплата, до 1-го числа этого месяца.</w:t>
      </w:r>
    </w:p>
    <w:p w14:paraId="7CC4EE1B" w14:textId="77777777" w:rsidR="0083286C" w:rsidRPr="0083286C" w:rsidRDefault="0083286C" w:rsidP="0083286C">
      <w:pPr>
        <w:pStyle w:val="a3"/>
        <w:tabs>
          <w:tab w:val="left" w:pos="1200"/>
          <w:tab w:val="left" w:pos="1440"/>
        </w:tabs>
        <w:spacing w:after="0" w:line="240" w:lineRule="auto"/>
        <w:ind w:left="0" w:firstLine="567"/>
        <w:jc w:val="both"/>
        <w:rPr>
          <w:rFonts w:ascii="Times New Roman" w:hAnsi="Times New Roman"/>
          <w:sz w:val="21"/>
          <w:szCs w:val="21"/>
        </w:rPr>
      </w:pPr>
      <w:r w:rsidRPr="0083286C">
        <w:rPr>
          <w:rFonts w:ascii="Times New Roman" w:hAnsi="Times New Roman"/>
          <w:sz w:val="21"/>
          <w:szCs w:val="21"/>
        </w:rPr>
        <w:t xml:space="preserve">Подлежащий оплате объем покупки электрической энергии (мощности) принимается равным объему потребления электрической энергии (мощности) за предшествующий расчетный период. </w:t>
      </w:r>
    </w:p>
    <w:p w14:paraId="4E84574D" w14:textId="65E647CF" w:rsidR="0083286C" w:rsidRPr="0083286C" w:rsidRDefault="0083286C" w:rsidP="0083286C">
      <w:pPr>
        <w:pStyle w:val="a3"/>
        <w:tabs>
          <w:tab w:val="left" w:pos="1200"/>
          <w:tab w:val="left" w:pos="1440"/>
        </w:tabs>
        <w:spacing w:after="0" w:line="240" w:lineRule="auto"/>
        <w:ind w:left="0" w:firstLine="567"/>
        <w:jc w:val="both"/>
        <w:rPr>
          <w:rFonts w:ascii="Times New Roman" w:hAnsi="Times New Roman"/>
          <w:sz w:val="21"/>
          <w:szCs w:val="21"/>
        </w:rPr>
      </w:pPr>
      <w:r w:rsidRPr="0083286C">
        <w:rPr>
          <w:rFonts w:ascii="Times New Roman" w:hAnsi="Times New Roman"/>
          <w:sz w:val="21"/>
          <w:szCs w:val="21"/>
        </w:rPr>
        <w:t>В случае отсутствия данных об объеме потребления электрической энергии (мощности) за предшествующий расчетный период, размер платежей, которые должны быть произведены Гарантирующему поставщику в течение и до начала расчетного периода рассчитывается из отношения максимальной мощности и коэффициента оплаты мощности, равного 0,002824, исходя из нерегулируемых цен на электрическую энергию (мощность) за предшествующий расчетный период для соответствующей ценовой категории с учетом дифференциации нерегулируемых цен.</w:t>
      </w:r>
    </w:p>
    <w:p w14:paraId="3BCB9A7F" w14:textId="77777777" w:rsidR="0083286C" w:rsidRPr="0083286C" w:rsidRDefault="0083286C" w:rsidP="0083286C">
      <w:pPr>
        <w:tabs>
          <w:tab w:val="left" w:pos="1200"/>
          <w:tab w:val="left" w:pos="1440"/>
        </w:tabs>
        <w:spacing w:after="0" w:line="240" w:lineRule="auto"/>
        <w:ind w:firstLine="567"/>
        <w:jc w:val="both"/>
        <w:rPr>
          <w:rFonts w:ascii="Times New Roman" w:hAnsi="Times New Roman"/>
          <w:sz w:val="21"/>
          <w:szCs w:val="21"/>
        </w:rPr>
      </w:pPr>
      <w:r w:rsidRPr="0083286C">
        <w:rPr>
          <w:rFonts w:ascii="Times New Roman" w:hAnsi="Times New Roman"/>
          <w:sz w:val="21"/>
          <w:szCs w:val="21"/>
        </w:rPr>
        <w:lastRenderedPageBreak/>
        <w:t>В случае выставления счета для оплаты электрической энергии (мощности) до определения цены на электрическую энергию (мощность) за предшествующий расчетный период для определения размера платежей используется цена на электрическую энергию (мощность) за последний расчетный период, в отношении которого она определена и официально опубликована для соответствующей ценовой категории, при этом указанная цена индексируется в соответствии с изменением тарифа на услуги по передаче электрической энергии, если такое изменение имело место.</w:t>
      </w:r>
    </w:p>
    <w:p w14:paraId="43181774" w14:textId="77777777" w:rsidR="0083286C" w:rsidRPr="0083286C" w:rsidRDefault="0083286C" w:rsidP="0083286C">
      <w:pPr>
        <w:tabs>
          <w:tab w:val="left" w:pos="1200"/>
          <w:tab w:val="left" w:pos="1440"/>
        </w:tabs>
        <w:spacing w:after="0" w:line="240" w:lineRule="auto"/>
        <w:ind w:firstLine="567"/>
        <w:jc w:val="both"/>
        <w:rPr>
          <w:rFonts w:ascii="Times New Roman" w:hAnsi="Times New Roman"/>
          <w:sz w:val="21"/>
          <w:szCs w:val="21"/>
        </w:rPr>
      </w:pPr>
      <w:r w:rsidRPr="0083286C">
        <w:rPr>
          <w:rFonts w:ascii="Times New Roman" w:hAnsi="Times New Roman"/>
          <w:sz w:val="21"/>
          <w:szCs w:val="21"/>
        </w:rPr>
        <w:t>Покупатель производит оплату за фактически принятый объем электрической энергии (мощности) исходя из нерегулируемых цен на электрическую энергию (мощность) за расчетный период за вычетом сумм ранее произведенных платежей, в срок до 18 числа месяца, следующего за расчетным периодом.</w:t>
      </w:r>
    </w:p>
    <w:p w14:paraId="017247FF" w14:textId="0E48A359" w:rsidR="00E2185F" w:rsidRPr="0083286C" w:rsidRDefault="00E2185F" w:rsidP="0083286C">
      <w:pPr>
        <w:tabs>
          <w:tab w:val="left" w:pos="1200"/>
          <w:tab w:val="left" w:pos="1440"/>
        </w:tabs>
        <w:spacing w:after="0" w:line="240" w:lineRule="auto"/>
        <w:ind w:firstLine="567"/>
        <w:jc w:val="both"/>
        <w:rPr>
          <w:rFonts w:ascii="Times New Roman" w:hAnsi="Times New Roman"/>
          <w:sz w:val="21"/>
          <w:szCs w:val="21"/>
        </w:rPr>
      </w:pPr>
      <w:r w:rsidRPr="0083286C">
        <w:rPr>
          <w:rFonts w:ascii="Times New Roman" w:hAnsi="Times New Roman"/>
          <w:sz w:val="21"/>
          <w:szCs w:val="21"/>
        </w:rPr>
        <w:t>Датой оплаты считается дата поступления денежных средств на расчетный счет Гарантирующего поставщика.</w:t>
      </w:r>
    </w:p>
    <w:p w14:paraId="1840BF01" w14:textId="77777777" w:rsidR="00E2185F" w:rsidRPr="000768F7" w:rsidRDefault="00E2185F" w:rsidP="00E2185F">
      <w:pPr>
        <w:numPr>
          <w:ilvl w:val="1"/>
          <w:numId w:val="5"/>
        </w:numPr>
        <w:tabs>
          <w:tab w:val="clear" w:pos="108"/>
          <w:tab w:val="num" w:pos="709"/>
          <w:tab w:val="left" w:pos="1080"/>
          <w:tab w:val="left" w:pos="1440"/>
        </w:tabs>
        <w:spacing w:after="0" w:line="240" w:lineRule="auto"/>
        <w:ind w:left="0" w:firstLine="600"/>
        <w:jc w:val="both"/>
        <w:rPr>
          <w:rFonts w:ascii="Times New Roman" w:hAnsi="Times New Roman"/>
          <w:sz w:val="21"/>
          <w:szCs w:val="21"/>
        </w:rPr>
      </w:pPr>
      <w:r w:rsidRPr="000768F7">
        <w:rPr>
          <w:rFonts w:ascii="Times New Roman" w:hAnsi="Times New Roman"/>
          <w:sz w:val="21"/>
          <w:szCs w:val="21"/>
        </w:rPr>
        <w:t>По инициативе любой из Сторон, но не реже одного раза в год, проводится сверка расчетов. Гарантирующий поставщик уведомляет Покупателя о проведении сверки расчетов не менее, чем за 10 дней до даты ее проведения.</w:t>
      </w:r>
    </w:p>
    <w:p w14:paraId="06EC5A24" w14:textId="77777777" w:rsidR="00E2185F" w:rsidRPr="000768F7" w:rsidRDefault="00E2185F" w:rsidP="00E2185F">
      <w:pPr>
        <w:tabs>
          <w:tab w:val="num" w:pos="709"/>
          <w:tab w:val="left" w:pos="1080"/>
          <w:tab w:val="left" w:pos="1440"/>
        </w:tabs>
        <w:spacing w:after="0" w:line="240" w:lineRule="auto"/>
        <w:ind w:firstLine="600"/>
        <w:jc w:val="both"/>
        <w:rPr>
          <w:rFonts w:ascii="Times New Roman" w:hAnsi="Times New Roman"/>
          <w:sz w:val="21"/>
          <w:szCs w:val="21"/>
        </w:rPr>
      </w:pPr>
      <w:r w:rsidRPr="000768F7">
        <w:rPr>
          <w:rFonts w:ascii="Times New Roman" w:hAnsi="Times New Roman"/>
          <w:sz w:val="21"/>
          <w:szCs w:val="21"/>
        </w:rPr>
        <w:t>В случае неявки Покупателя к указанному сроку, акт сверки составляется на основании данных Гарантирующего поставщика. О результатах проведенной сверки расчетов Покупатель уведомляется. При непоступлении от Покупателя в течение 10 дней после уведомления возражений к акту сверки расчетов, акт считается признанным Покупателем.</w:t>
      </w:r>
    </w:p>
    <w:p w14:paraId="6AB43EDD" w14:textId="6EC75F45" w:rsidR="0083286C" w:rsidRPr="0083286C" w:rsidRDefault="0083286C" w:rsidP="0083286C">
      <w:pPr>
        <w:pStyle w:val="a3"/>
        <w:numPr>
          <w:ilvl w:val="1"/>
          <w:numId w:val="5"/>
        </w:numPr>
        <w:tabs>
          <w:tab w:val="num" w:pos="709"/>
          <w:tab w:val="left" w:pos="1080"/>
          <w:tab w:val="left" w:pos="1440"/>
        </w:tabs>
        <w:spacing w:after="0" w:line="240" w:lineRule="auto"/>
        <w:ind w:firstLine="459"/>
        <w:jc w:val="both"/>
        <w:rPr>
          <w:rFonts w:ascii="Times New Roman" w:hAnsi="Times New Roman"/>
          <w:sz w:val="21"/>
          <w:szCs w:val="21"/>
        </w:rPr>
      </w:pPr>
      <w:r w:rsidRPr="0083286C">
        <w:rPr>
          <w:rFonts w:ascii="Times New Roman" w:hAnsi="Times New Roman"/>
          <w:sz w:val="21"/>
          <w:szCs w:val="21"/>
        </w:rPr>
        <w:t>В случае изменения организацией, уполномоченной законодательством РФ на формирование цены электрической энергии (мощности) на оптовом рынке, средневзвешенной нерегулируемой цены на электрическую энергию (мощность) или изменения уполномоченными органами власти в области государственного регулирования тарифов стоимости оказанных услуг, Гарантирующий поставщик направляет Покупателю соответствующее письменное уведомление и корректировочный счет-фактуру в соответствии с требованиями Налогового кодекса РФ. Указанное уведомление и корректировочный счет-фактуру «Гарантирующий поставщик» выставляет не позднее пяти календарных дней, считая со дня опубликования на официальном сайте организации, уполномоченной законодательством РФ на формирование цены электрической энергии (мощности) на оптовом рынке, или с момента вступления в силу приказа органа власти в области государственного регулирования тарифов.</w:t>
      </w:r>
    </w:p>
    <w:p w14:paraId="7F73B29A" w14:textId="1B22E6F4" w:rsidR="00F7760E" w:rsidRPr="0083286C" w:rsidRDefault="0083286C" w:rsidP="0083286C">
      <w:pPr>
        <w:tabs>
          <w:tab w:val="num" w:pos="709"/>
          <w:tab w:val="left" w:pos="1080"/>
          <w:tab w:val="left" w:pos="1440"/>
        </w:tabs>
        <w:spacing w:after="0" w:line="240" w:lineRule="auto"/>
        <w:ind w:left="108"/>
        <w:jc w:val="both"/>
        <w:rPr>
          <w:rFonts w:ascii="Times New Roman" w:hAnsi="Times New Roman"/>
          <w:sz w:val="21"/>
          <w:szCs w:val="21"/>
        </w:rPr>
      </w:pPr>
      <w:r w:rsidRPr="0083286C">
        <w:rPr>
          <w:rFonts w:ascii="Times New Roman" w:hAnsi="Times New Roman"/>
          <w:sz w:val="21"/>
          <w:szCs w:val="21"/>
        </w:rPr>
        <w:tab/>
        <w:t>В случае изменения организацией, уполномоченной законодательством РФ на формирование цены электрической энергии (мощности) на оптовом рынке, средневзвешенной нерегулируемой цены на электрическую энергию (мощность) или изменения уполномоченными органами власти в области государственного регулирования тарифов стоимости оказанных услуг, исправления в акт приема-передачи электрической энергии (мощности) за поставленную электрическую энергию (мощность) вносятся в порядке, установленном действующим законодательством РФ.</w:t>
      </w:r>
    </w:p>
    <w:p w14:paraId="41817FA5" w14:textId="77777777" w:rsidR="00E2185F" w:rsidRPr="000768F7" w:rsidRDefault="00E2185F" w:rsidP="00E2185F">
      <w:pPr>
        <w:numPr>
          <w:ilvl w:val="0"/>
          <w:numId w:val="5"/>
        </w:numPr>
        <w:tabs>
          <w:tab w:val="clear" w:pos="108"/>
          <w:tab w:val="num" w:pos="709"/>
          <w:tab w:val="left" w:pos="1080"/>
          <w:tab w:val="left" w:pos="1440"/>
          <w:tab w:val="num" w:pos="5235"/>
        </w:tabs>
        <w:spacing w:after="0" w:line="240" w:lineRule="auto"/>
        <w:ind w:left="0" w:firstLine="601"/>
        <w:jc w:val="center"/>
        <w:rPr>
          <w:rFonts w:ascii="Times New Roman" w:hAnsi="Times New Roman"/>
          <w:b/>
          <w:sz w:val="21"/>
          <w:szCs w:val="21"/>
        </w:rPr>
      </w:pPr>
      <w:r w:rsidRPr="000768F7">
        <w:rPr>
          <w:rFonts w:ascii="Times New Roman" w:hAnsi="Times New Roman"/>
          <w:b/>
          <w:sz w:val="21"/>
          <w:szCs w:val="21"/>
        </w:rPr>
        <w:t>Ответственность Сторон.</w:t>
      </w:r>
    </w:p>
    <w:p w14:paraId="559D0DA1" w14:textId="21CD7752" w:rsidR="00E2185F" w:rsidRPr="000768F7" w:rsidRDefault="00E2185F" w:rsidP="00E2185F">
      <w:pPr>
        <w:numPr>
          <w:ilvl w:val="1"/>
          <w:numId w:val="5"/>
        </w:numPr>
        <w:tabs>
          <w:tab w:val="clear" w:pos="108"/>
          <w:tab w:val="num" w:pos="709"/>
          <w:tab w:val="left" w:pos="1080"/>
          <w:tab w:val="left" w:pos="1440"/>
        </w:tabs>
        <w:spacing w:after="0" w:line="240" w:lineRule="auto"/>
        <w:ind w:left="0" w:firstLine="600"/>
        <w:jc w:val="both"/>
        <w:rPr>
          <w:rFonts w:ascii="Times New Roman" w:hAnsi="Times New Roman"/>
          <w:sz w:val="21"/>
          <w:szCs w:val="21"/>
        </w:rPr>
      </w:pPr>
      <w:r w:rsidRPr="000768F7">
        <w:rPr>
          <w:rFonts w:ascii="Times New Roman" w:hAnsi="Times New Roman"/>
          <w:sz w:val="21"/>
          <w:szCs w:val="21"/>
        </w:rPr>
        <w:t xml:space="preserve">При просрочке оплаты Покупатель уплачивает Гарантирующему поставщику штрафную неустойку в виде пени в </w:t>
      </w:r>
      <w:r w:rsidR="000423E5">
        <w:rPr>
          <w:rFonts w:ascii="Times New Roman" w:hAnsi="Times New Roman"/>
          <w:sz w:val="21"/>
          <w:szCs w:val="21"/>
        </w:rPr>
        <w:t>соответствии с действующим законодательством РФ.</w:t>
      </w:r>
    </w:p>
    <w:p w14:paraId="317E9E48" w14:textId="0EA65B39" w:rsidR="005E0D1A" w:rsidRPr="005E0D1A" w:rsidRDefault="00E2185F" w:rsidP="005E0D1A">
      <w:pPr>
        <w:numPr>
          <w:ilvl w:val="1"/>
          <w:numId w:val="5"/>
        </w:numPr>
        <w:tabs>
          <w:tab w:val="clear" w:pos="108"/>
          <w:tab w:val="num" w:pos="709"/>
          <w:tab w:val="left" w:pos="1080"/>
          <w:tab w:val="left" w:pos="1440"/>
        </w:tabs>
        <w:spacing w:after="0" w:line="240" w:lineRule="auto"/>
        <w:ind w:left="0" w:firstLine="600"/>
        <w:jc w:val="both"/>
        <w:rPr>
          <w:rFonts w:ascii="Times New Roman" w:hAnsi="Times New Roman"/>
          <w:sz w:val="21"/>
          <w:szCs w:val="21"/>
        </w:rPr>
      </w:pPr>
      <w:r w:rsidRPr="000768F7">
        <w:rPr>
          <w:rFonts w:ascii="Times New Roman" w:hAnsi="Times New Roman"/>
          <w:sz w:val="21"/>
          <w:szCs w:val="21"/>
        </w:rPr>
        <w:t>За неоказание или ненадлежащее оказание услуг по передаче электрической энергии ответственность перед Покупателем (Потребителем) несет оказывающая такие услуги сетевая организация.</w:t>
      </w:r>
    </w:p>
    <w:p w14:paraId="7C74A0DA" w14:textId="53DC1A3C" w:rsidR="00496C54" w:rsidRPr="000768F7" w:rsidRDefault="005E0D1A" w:rsidP="005E0D1A">
      <w:pPr>
        <w:tabs>
          <w:tab w:val="left" w:pos="1080"/>
          <w:tab w:val="left" w:pos="1440"/>
        </w:tabs>
        <w:spacing w:after="0" w:line="240" w:lineRule="auto"/>
        <w:ind w:firstLine="601"/>
        <w:jc w:val="both"/>
        <w:rPr>
          <w:rFonts w:ascii="Times New Roman" w:hAnsi="Times New Roman"/>
          <w:sz w:val="21"/>
          <w:szCs w:val="21"/>
        </w:rPr>
      </w:pPr>
      <w:r w:rsidRPr="00633ADB">
        <w:rPr>
          <w:rFonts w:ascii="Times New Roman" w:hAnsi="Times New Roman"/>
          <w:sz w:val="21"/>
          <w:szCs w:val="21"/>
        </w:rPr>
        <w:t>Сетевая организация несет ответственность в виде неустойки в размере и случаях, установленных действующим законодательством РФ об электроэнергетике, при неисполнении или ненадлежащем исполнении обязанностей по установке, замене и допуску в эксплуатацию приборов учета электрической энергии</w:t>
      </w:r>
      <w:r>
        <w:rPr>
          <w:rFonts w:ascii="Times New Roman" w:hAnsi="Times New Roman"/>
          <w:sz w:val="21"/>
          <w:szCs w:val="21"/>
        </w:rPr>
        <w:t xml:space="preserve"> на объектах Потребителя</w:t>
      </w:r>
      <w:r w:rsidRPr="00633ADB">
        <w:rPr>
          <w:rFonts w:ascii="Times New Roman" w:hAnsi="Times New Roman"/>
          <w:sz w:val="21"/>
          <w:szCs w:val="21"/>
        </w:rPr>
        <w:t>, а также обязанностей по предоставлению по</w:t>
      </w:r>
      <w:r>
        <w:rPr>
          <w:rFonts w:ascii="Times New Roman" w:hAnsi="Times New Roman"/>
          <w:sz w:val="21"/>
          <w:szCs w:val="21"/>
        </w:rPr>
        <w:t xml:space="preserve">казаний расчетного прибора учета </w:t>
      </w:r>
      <w:r w:rsidRPr="005E0D1A">
        <w:rPr>
          <w:rFonts w:ascii="Times New Roman" w:hAnsi="Times New Roman"/>
          <w:sz w:val="21"/>
          <w:szCs w:val="21"/>
        </w:rPr>
        <w:t>другой стороне договора оказания услуг по передаче электрической энергии</w:t>
      </w:r>
      <w:r>
        <w:rPr>
          <w:rFonts w:ascii="Times New Roman" w:hAnsi="Times New Roman"/>
          <w:sz w:val="21"/>
          <w:szCs w:val="21"/>
        </w:rPr>
        <w:t>.</w:t>
      </w:r>
    </w:p>
    <w:p w14:paraId="511154FF" w14:textId="77777777" w:rsidR="00E2185F" w:rsidRPr="000768F7" w:rsidRDefault="00E2185F" w:rsidP="00E2185F">
      <w:pPr>
        <w:numPr>
          <w:ilvl w:val="1"/>
          <w:numId w:val="5"/>
        </w:numPr>
        <w:tabs>
          <w:tab w:val="clear" w:pos="108"/>
          <w:tab w:val="num" w:pos="709"/>
          <w:tab w:val="left" w:pos="1080"/>
          <w:tab w:val="left" w:pos="1440"/>
        </w:tabs>
        <w:spacing w:after="0" w:line="240" w:lineRule="auto"/>
        <w:ind w:left="0" w:firstLine="600"/>
        <w:jc w:val="both"/>
        <w:rPr>
          <w:rFonts w:ascii="Times New Roman" w:hAnsi="Times New Roman"/>
          <w:sz w:val="21"/>
          <w:szCs w:val="21"/>
        </w:rPr>
      </w:pPr>
      <w:r w:rsidRPr="000768F7">
        <w:rPr>
          <w:rFonts w:ascii="Times New Roman" w:hAnsi="Times New Roman"/>
          <w:sz w:val="21"/>
          <w:szCs w:val="21"/>
        </w:rPr>
        <w:t>За неправомерное нарушение условий поставки, в том числе надежности электроснабжения и качества электрической энергии при условии, что такое нарушение не обусловлено неоказанием или ненадлежащим оказанием услуг по передаче электрической энергии сетевой организацией, Гарантирующий поставщик обязан возместить Покупателю причиненный реальный ущерб.</w:t>
      </w:r>
    </w:p>
    <w:p w14:paraId="20F69B72" w14:textId="77777777" w:rsidR="00E2185F" w:rsidRPr="000768F7" w:rsidRDefault="00E2185F" w:rsidP="00E2185F">
      <w:pPr>
        <w:numPr>
          <w:ilvl w:val="1"/>
          <w:numId w:val="5"/>
        </w:numPr>
        <w:tabs>
          <w:tab w:val="clear" w:pos="108"/>
          <w:tab w:val="num" w:pos="709"/>
          <w:tab w:val="left" w:pos="1080"/>
          <w:tab w:val="left" w:pos="1440"/>
        </w:tabs>
        <w:spacing w:after="0" w:line="240" w:lineRule="auto"/>
        <w:ind w:left="0" w:firstLine="600"/>
        <w:jc w:val="both"/>
        <w:rPr>
          <w:rFonts w:ascii="Times New Roman" w:hAnsi="Times New Roman"/>
          <w:sz w:val="21"/>
          <w:szCs w:val="21"/>
        </w:rPr>
      </w:pPr>
      <w:r w:rsidRPr="000768F7">
        <w:rPr>
          <w:rFonts w:ascii="Times New Roman" w:hAnsi="Times New Roman"/>
          <w:sz w:val="21"/>
          <w:szCs w:val="21"/>
        </w:rPr>
        <w:t>За нарушение порядка полного и (или) частичного ограничения режима потребления электрической энергии Стороны несут ответственность, предусмотренную законодательством РФ.</w:t>
      </w:r>
    </w:p>
    <w:p w14:paraId="6129FDD4" w14:textId="7C46FB1F" w:rsidR="00986C92" w:rsidRPr="005E0D1A" w:rsidRDefault="00E2185F" w:rsidP="005E0D1A">
      <w:pPr>
        <w:numPr>
          <w:ilvl w:val="1"/>
          <w:numId w:val="5"/>
        </w:numPr>
        <w:tabs>
          <w:tab w:val="clear" w:pos="108"/>
          <w:tab w:val="num" w:pos="709"/>
          <w:tab w:val="left" w:pos="1080"/>
          <w:tab w:val="left" w:pos="1440"/>
        </w:tabs>
        <w:spacing w:after="0" w:line="240" w:lineRule="auto"/>
        <w:ind w:left="0" w:firstLine="600"/>
        <w:jc w:val="both"/>
        <w:rPr>
          <w:rFonts w:ascii="Times New Roman" w:hAnsi="Times New Roman"/>
          <w:sz w:val="21"/>
          <w:szCs w:val="21"/>
        </w:rPr>
      </w:pPr>
      <w:r w:rsidRPr="005E0D1A">
        <w:rPr>
          <w:rFonts w:ascii="Times New Roman" w:hAnsi="Times New Roman"/>
          <w:sz w:val="21"/>
          <w:szCs w:val="21"/>
        </w:rPr>
        <w:t xml:space="preserve">Ответственность за сохранность и целостность </w:t>
      </w:r>
      <w:r w:rsidR="00986C92" w:rsidRPr="005E0D1A">
        <w:rPr>
          <w:rFonts w:ascii="Times New Roman" w:hAnsi="Times New Roman"/>
          <w:sz w:val="21"/>
          <w:szCs w:val="21"/>
        </w:rPr>
        <w:t>приборов учета и (или) иного оборудования, которое используется для обеспечения коммерческого учета электрической энергии (мощности), несет собственник (владелец) энергопринимающих устройств, в границах балансовой принадлежности которого установлены данные приборы учета и (или) иное оборудование.</w:t>
      </w:r>
    </w:p>
    <w:p w14:paraId="22FBA561" w14:textId="77777777" w:rsidR="00986C92" w:rsidRPr="003F5722" w:rsidRDefault="00986C92" w:rsidP="00986C92">
      <w:pPr>
        <w:tabs>
          <w:tab w:val="num" w:pos="709"/>
          <w:tab w:val="left" w:pos="993"/>
        </w:tabs>
        <w:spacing w:after="0" w:line="240" w:lineRule="auto"/>
        <w:ind w:firstLine="600"/>
        <w:jc w:val="both"/>
        <w:rPr>
          <w:rFonts w:ascii="Times New Roman" w:hAnsi="Times New Roman"/>
          <w:sz w:val="21"/>
          <w:szCs w:val="21"/>
        </w:rPr>
      </w:pPr>
      <w:r w:rsidRPr="005E0D1A">
        <w:rPr>
          <w:rFonts w:ascii="Times New Roman" w:hAnsi="Times New Roman"/>
          <w:sz w:val="21"/>
          <w:szCs w:val="21"/>
        </w:rPr>
        <w:t>При обнаружении пропажи (хищения), повреждений, приведения в неработоспособное состояние приборов учета энергии и (или) иного оборудования, принадлежащих Гарантирующему поставщику (сетевой организации) и установленных в границах балансовой принадлежности Потребителя, Покупатель обязан возместить причиненные этим убытки (путем выплаты денежной компенсации стоимости прибора учета и (или) оборудования, используемого для обеспечения коммерческого учета электрической энергии (мощности), и работ по его установке либо в иной форме).</w:t>
      </w:r>
    </w:p>
    <w:p w14:paraId="7BA7AA7E" w14:textId="77777777" w:rsidR="00E2185F" w:rsidRPr="00986C92" w:rsidRDefault="00E2185F" w:rsidP="0042756C">
      <w:pPr>
        <w:numPr>
          <w:ilvl w:val="1"/>
          <w:numId w:val="5"/>
        </w:numPr>
        <w:tabs>
          <w:tab w:val="clear" w:pos="108"/>
          <w:tab w:val="num" w:pos="709"/>
          <w:tab w:val="left" w:pos="1080"/>
          <w:tab w:val="left" w:pos="1440"/>
        </w:tabs>
        <w:spacing w:after="0" w:line="240" w:lineRule="auto"/>
        <w:ind w:left="0" w:firstLine="600"/>
        <w:jc w:val="both"/>
        <w:rPr>
          <w:rFonts w:ascii="Times New Roman" w:hAnsi="Times New Roman"/>
          <w:sz w:val="21"/>
          <w:szCs w:val="21"/>
        </w:rPr>
      </w:pPr>
      <w:r w:rsidRPr="00986C92">
        <w:rPr>
          <w:rFonts w:ascii="Times New Roman" w:hAnsi="Times New Roman"/>
          <w:sz w:val="21"/>
          <w:szCs w:val="21"/>
        </w:rPr>
        <w:t xml:space="preserve">Гарантирующий поставщик не несет имущественной ответственности перед Покупателем за </w:t>
      </w:r>
      <w:proofErr w:type="spellStart"/>
      <w:r w:rsidRPr="00986C92">
        <w:rPr>
          <w:rFonts w:ascii="Times New Roman" w:hAnsi="Times New Roman"/>
          <w:sz w:val="21"/>
          <w:szCs w:val="21"/>
        </w:rPr>
        <w:t>недоотпуск</w:t>
      </w:r>
      <w:proofErr w:type="spellEnd"/>
      <w:r w:rsidRPr="00986C92">
        <w:rPr>
          <w:rFonts w:ascii="Times New Roman" w:hAnsi="Times New Roman"/>
          <w:sz w:val="21"/>
          <w:szCs w:val="21"/>
        </w:rPr>
        <w:t xml:space="preserve"> электроэнергии (мощности), вызванный:</w:t>
      </w:r>
    </w:p>
    <w:p w14:paraId="6A4494D7" w14:textId="77777777" w:rsidR="00E2185F" w:rsidRPr="000768F7" w:rsidRDefault="00E2185F" w:rsidP="00E2185F">
      <w:pPr>
        <w:tabs>
          <w:tab w:val="num" w:pos="709"/>
          <w:tab w:val="left" w:pos="1080"/>
        </w:tabs>
        <w:spacing w:after="0" w:line="240" w:lineRule="auto"/>
        <w:ind w:firstLine="600"/>
        <w:jc w:val="both"/>
        <w:rPr>
          <w:rFonts w:ascii="Times New Roman" w:hAnsi="Times New Roman"/>
          <w:sz w:val="21"/>
          <w:szCs w:val="21"/>
        </w:rPr>
      </w:pPr>
      <w:r w:rsidRPr="000768F7">
        <w:rPr>
          <w:rFonts w:ascii="Times New Roman" w:hAnsi="Times New Roman"/>
          <w:sz w:val="21"/>
          <w:szCs w:val="21"/>
        </w:rPr>
        <w:lastRenderedPageBreak/>
        <w:t>а) стихийными явлениями: пожарами, наводнениями, грозой при наличии в электросетях грозозащитных средств, а также гололедом, бурей, шугой, снежными заносами и т.д.;</w:t>
      </w:r>
    </w:p>
    <w:p w14:paraId="640ED9B0" w14:textId="77777777" w:rsidR="00E2185F" w:rsidRPr="000768F7" w:rsidRDefault="00E2185F" w:rsidP="00E2185F">
      <w:pPr>
        <w:tabs>
          <w:tab w:val="num" w:pos="709"/>
          <w:tab w:val="left" w:pos="1080"/>
        </w:tabs>
        <w:spacing w:after="0" w:line="240" w:lineRule="auto"/>
        <w:ind w:firstLine="600"/>
        <w:jc w:val="both"/>
        <w:rPr>
          <w:rFonts w:ascii="Times New Roman" w:hAnsi="Times New Roman"/>
          <w:sz w:val="21"/>
          <w:szCs w:val="21"/>
        </w:rPr>
      </w:pPr>
      <w:r w:rsidRPr="000768F7">
        <w:rPr>
          <w:rFonts w:ascii="Times New Roman" w:hAnsi="Times New Roman"/>
          <w:sz w:val="21"/>
          <w:szCs w:val="21"/>
        </w:rPr>
        <w:t>б) неправильными действиями персонала Потребителя или посторонних лиц (ошибочное включение, отключение или переключение, наброс на провода воздушных линий, механическое повреждение воздушных или кабельных линий и т.п.);</w:t>
      </w:r>
    </w:p>
    <w:p w14:paraId="28C2301F" w14:textId="77777777" w:rsidR="00E2185F" w:rsidRPr="000768F7" w:rsidRDefault="00E2185F" w:rsidP="00E2185F">
      <w:pPr>
        <w:tabs>
          <w:tab w:val="num" w:pos="709"/>
          <w:tab w:val="left" w:pos="1080"/>
        </w:tabs>
        <w:spacing w:after="0" w:line="240" w:lineRule="auto"/>
        <w:ind w:firstLine="600"/>
        <w:jc w:val="both"/>
        <w:rPr>
          <w:rFonts w:ascii="Times New Roman" w:hAnsi="Times New Roman"/>
          <w:sz w:val="21"/>
          <w:szCs w:val="21"/>
        </w:rPr>
      </w:pPr>
      <w:r w:rsidRPr="000768F7">
        <w:rPr>
          <w:rFonts w:ascii="Times New Roman" w:hAnsi="Times New Roman"/>
          <w:sz w:val="21"/>
          <w:szCs w:val="21"/>
        </w:rPr>
        <w:t>в) условиями ограничения режима потребления электрической энергии, предусмотренными Правилами полного и (или) частичного ограничения режима потребления электрической энергии;</w:t>
      </w:r>
    </w:p>
    <w:p w14:paraId="3CBCE06A" w14:textId="424D57EF" w:rsidR="00E2185F" w:rsidRPr="000768F7" w:rsidRDefault="00E2185F" w:rsidP="00E2185F">
      <w:pPr>
        <w:numPr>
          <w:ilvl w:val="1"/>
          <w:numId w:val="5"/>
        </w:numPr>
        <w:tabs>
          <w:tab w:val="clear" w:pos="108"/>
          <w:tab w:val="num" w:pos="709"/>
          <w:tab w:val="left" w:pos="1080"/>
          <w:tab w:val="left" w:pos="1440"/>
        </w:tabs>
        <w:spacing w:after="0" w:line="240" w:lineRule="auto"/>
        <w:ind w:left="0" w:firstLine="600"/>
        <w:jc w:val="both"/>
        <w:rPr>
          <w:rFonts w:ascii="Times New Roman" w:hAnsi="Times New Roman"/>
          <w:sz w:val="21"/>
          <w:szCs w:val="21"/>
        </w:rPr>
      </w:pPr>
      <w:r w:rsidRPr="000768F7">
        <w:rPr>
          <w:rFonts w:ascii="Times New Roman" w:hAnsi="Times New Roman"/>
          <w:sz w:val="21"/>
          <w:szCs w:val="21"/>
        </w:rPr>
        <w:t xml:space="preserve">Гарантирующий поставщик не несет имущественной ответственности перед Покупателем за отпуск электроэнергии пониженного качества за те сутки, в течение которых Потребитель не соблюдал установленный режим электропотребления, не выполнял введенный график ограничения электропотребления </w:t>
      </w:r>
      <w:r w:rsidR="00A937FB" w:rsidRPr="000768F7">
        <w:rPr>
          <w:rFonts w:ascii="Times New Roman" w:hAnsi="Times New Roman"/>
          <w:sz w:val="21"/>
          <w:szCs w:val="21"/>
        </w:rPr>
        <w:t>(</w:t>
      </w:r>
      <w:r w:rsidRPr="000768F7">
        <w:rPr>
          <w:rFonts w:ascii="Times New Roman" w:hAnsi="Times New Roman"/>
          <w:sz w:val="21"/>
          <w:szCs w:val="21"/>
        </w:rPr>
        <w:t>мощности</w:t>
      </w:r>
      <w:r w:rsidR="00A937FB" w:rsidRPr="000768F7">
        <w:rPr>
          <w:rFonts w:ascii="Times New Roman" w:hAnsi="Times New Roman"/>
          <w:sz w:val="21"/>
          <w:szCs w:val="21"/>
        </w:rPr>
        <w:t>)</w:t>
      </w:r>
      <w:r w:rsidRPr="000768F7">
        <w:rPr>
          <w:rFonts w:ascii="Times New Roman" w:hAnsi="Times New Roman"/>
          <w:sz w:val="21"/>
          <w:szCs w:val="21"/>
        </w:rPr>
        <w:t>.</w:t>
      </w:r>
    </w:p>
    <w:p w14:paraId="34FA2377" w14:textId="77777777" w:rsidR="00E2185F" w:rsidRPr="000768F7" w:rsidRDefault="00E2185F" w:rsidP="00E2185F">
      <w:pPr>
        <w:numPr>
          <w:ilvl w:val="1"/>
          <w:numId w:val="5"/>
        </w:numPr>
        <w:tabs>
          <w:tab w:val="clear" w:pos="108"/>
          <w:tab w:val="num" w:pos="709"/>
          <w:tab w:val="left" w:pos="1080"/>
          <w:tab w:val="left" w:pos="1440"/>
        </w:tabs>
        <w:spacing w:after="0" w:line="240" w:lineRule="auto"/>
        <w:ind w:left="0" w:firstLine="600"/>
        <w:jc w:val="both"/>
        <w:rPr>
          <w:rFonts w:ascii="Times New Roman" w:hAnsi="Times New Roman"/>
          <w:sz w:val="21"/>
          <w:szCs w:val="21"/>
        </w:rPr>
      </w:pPr>
      <w:r w:rsidRPr="000768F7">
        <w:rPr>
          <w:rFonts w:ascii="Times New Roman" w:hAnsi="Times New Roman"/>
          <w:sz w:val="21"/>
          <w:szCs w:val="21"/>
        </w:rPr>
        <w:t>Гарантирующий поставщик не несет имущественной ответственности перед Покупателем за отпуск электроэнергии повышенного или пониженного уровня напряжения против пределов, указанных в Договоре, если Потребитель не выдерживает заданные Гарантирующим поставщиком или сетевой организацией оптимальные значения реактивной энергии (мощности) и режимы работы компенсирующих установок.</w:t>
      </w:r>
    </w:p>
    <w:p w14:paraId="7B2F67B7" w14:textId="77777777" w:rsidR="00E2185F" w:rsidRPr="000768F7" w:rsidRDefault="00E2185F" w:rsidP="00E2185F">
      <w:pPr>
        <w:numPr>
          <w:ilvl w:val="1"/>
          <w:numId w:val="5"/>
        </w:numPr>
        <w:tabs>
          <w:tab w:val="clear" w:pos="108"/>
          <w:tab w:val="num" w:pos="709"/>
          <w:tab w:val="left" w:pos="1080"/>
          <w:tab w:val="left" w:pos="1440"/>
        </w:tabs>
        <w:spacing w:after="0" w:line="240" w:lineRule="auto"/>
        <w:ind w:left="0" w:firstLine="600"/>
        <w:jc w:val="both"/>
        <w:rPr>
          <w:rFonts w:ascii="Times New Roman" w:hAnsi="Times New Roman"/>
          <w:sz w:val="21"/>
          <w:szCs w:val="21"/>
        </w:rPr>
      </w:pPr>
      <w:r w:rsidRPr="000768F7">
        <w:rPr>
          <w:rFonts w:ascii="Times New Roman" w:hAnsi="Times New Roman"/>
          <w:sz w:val="21"/>
          <w:szCs w:val="21"/>
        </w:rPr>
        <w:t>Стороны не несут ответственности в том случае, если надлежащее исполнение обязательств оказалось невозможным вследствие обстоятельств непреодолимой силы. К обстоятельствам непреодолимой силы Стороны настоящего Договора отнесли природные явления стихийного характера (землетрясение, наводнение, иные природные условия, исключающие нормальную жизнедеятельность человека); мораторий органов власти и управления; забастовки, организованные в установленном законом порядке; снижение частоты электроэнергии в единой энергосистеме России по причинам, не зависящим от действий Сторон, и другие обстоятельства, которые могут быть определены как непреодолимая сила, препятствующая надлежащему исполнению обязательств.</w:t>
      </w:r>
    </w:p>
    <w:p w14:paraId="64AACF5D" w14:textId="77777777" w:rsidR="00E2185F" w:rsidRPr="000768F7" w:rsidRDefault="00E2185F" w:rsidP="00E2185F">
      <w:pPr>
        <w:numPr>
          <w:ilvl w:val="1"/>
          <w:numId w:val="5"/>
        </w:numPr>
        <w:tabs>
          <w:tab w:val="clear" w:pos="108"/>
          <w:tab w:val="num" w:pos="709"/>
          <w:tab w:val="left" w:pos="1080"/>
          <w:tab w:val="left" w:pos="1440"/>
        </w:tabs>
        <w:spacing w:after="0" w:line="240" w:lineRule="auto"/>
        <w:ind w:left="0" w:firstLine="600"/>
        <w:jc w:val="both"/>
        <w:rPr>
          <w:rFonts w:ascii="Times New Roman" w:hAnsi="Times New Roman"/>
          <w:sz w:val="21"/>
          <w:szCs w:val="21"/>
        </w:rPr>
      </w:pPr>
      <w:r w:rsidRPr="000768F7">
        <w:rPr>
          <w:rFonts w:ascii="Times New Roman" w:hAnsi="Times New Roman"/>
          <w:sz w:val="21"/>
          <w:szCs w:val="21"/>
        </w:rPr>
        <w:t>В случае введения ограничения режима потребления энергии (мощности) по основаниям, предусмотренным нормативными актами, Договором, Гарантирующий поставщик не несет ответственности за последствия, вызванные таким ограничением или отключением.</w:t>
      </w:r>
    </w:p>
    <w:p w14:paraId="073D2E6B" w14:textId="77777777" w:rsidR="00E2185F" w:rsidRPr="000768F7" w:rsidRDefault="00E2185F" w:rsidP="00E2185F">
      <w:pPr>
        <w:numPr>
          <w:ilvl w:val="1"/>
          <w:numId w:val="5"/>
        </w:numPr>
        <w:tabs>
          <w:tab w:val="clear" w:pos="108"/>
          <w:tab w:val="num" w:pos="709"/>
          <w:tab w:val="left" w:pos="1080"/>
          <w:tab w:val="left" w:pos="1440"/>
        </w:tabs>
        <w:spacing w:after="0" w:line="240" w:lineRule="auto"/>
        <w:ind w:left="0" w:firstLine="600"/>
        <w:jc w:val="both"/>
        <w:rPr>
          <w:rFonts w:ascii="Times New Roman" w:hAnsi="Times New Roman"/>
          <w:sz w:val="21"/>
          <w:szCs w:val="21"/>
        </w:rPr>
      </w:pPr>
      <w:r w:rsidRPr="000768F7">
        <w:rPr>
          <w:rFonts w:ascii="Times New Roman" w:hAnsi="Times New Roman"/>
          <w:sz w:val="21"/>
          <w:szCs w:val="21"/>
        </w:rPr>
        <w:t>Сторона, не исполнившая или ненадлежащим образом исполнившая обязательства по настоящему Договору, несет ответственность в соответствии с Договором и действующим законодательством РФ.</w:t>
      </w:r>
    </w:p>
    <w:p w14:paraId="059DB840" w14:textId="77777777" w:rsidR="00F72AE8" w:rsidRPr="000768F7" w:rsidRDefault="00F72AE8" w:rsidP="00F72AE8">
      <w:pPr>
        <w:pStyle w:val="a3"/>
        <w:numPr>
          <w:ilvl w:val="1"/>
          <w:numId w:val="5"/>
        </w:numPr>
        <w:tabs>
          <w:tab w:val="clear" w:pos="108"/>
          <w:tab w:val="num" w:pos="709"/>
          <w:tab w:val="left" w:pos="1080"/>
          <w:tab w:val="num" w:pos="1135"/>
          <w:tab w:val="left" w:pos="1440"/>
        </w:tabs>
        <w:spacing w:after="0" w:line="240" w:lineRule="auto"/>
        <w:ind w:left="0" w:firstLine="600"/>
        <w:jc w:val="both"/>
        <w:rPr>
          <w:rFonts w:ascii="Times New Roman" w:hAnsi="Times New Roman"/>
          <w:sz w:val="21"/>
          <w:szCs w:val="21"/>
        </w:rPr>
      </w:pPr>
      <w:r w:rsidRPr="000768F7">
        <w:rPr>
          <w:rFonts w:ascii="Times New Roman" w:hAnsi="Times New Roman"/>
          <w:sz w:val="21"/>
          <w:szCs w:val="21"/>
        </w:rPr>
        <w:t>Покупатель за отказ самостоятельно произвести ограничение режима потребления путем отключения энергетических устройств Потребителя со дня, следующего за днем, когда Потребитель (Покупатель) должен был самостоятельно произвести ограничение режима потребления,</w:t>
      </w:r>
      <w:r w:rsidRPr="000768F7">
        <w:t xml:space="preserve"> </w:t>
      </w:r>
      <w:r w:rsidRPr="000768F7">
        <w:rPr>
          <w:rFonts w:ascii="Times New Roman" w:hAnsi="Times New Roman"/>
          <w:sz w:val="21"/>
          <w:szCs w:val="21"/>
        </w:rPr>
        <w:t>оплачивает штрафную неустойку равную четырехкратному размеру стоимости энергии (мощности), использованной с нарушением Договора за весь срок действия Договора, но не более срока исковой давности, а также независимо от этого возмещает Гарантирующему поставщику причиненные убытки в форме реального ущерба.</w:t>
      </w:r>
    </w:p>
    <w:p w14:paraId="0EB21F35" w14:textId="65D33628" w:rsidR="00F72AE8" w:rsidRPr="000768F7" w:rsidRDefault="00F72AE8" w:rsidP="00F72AE8">
      <w:pPr>
        <w:tabs>
          <w:tab w:val="left" w:pos="1200"/>
          <w:tab w:val="left" w:pos="1440"/>
        </w:tabs>
        <w:spacing w:after="0" w:line="240" w:lineRule="auto"/>
        <w:ind w:firstLine="600"/>
        <w:jc w:val="both"/>
        <w:rPr>
          <w:rFonts w:ascii="Times New Roman" w:hAnsi="Times New Roman"/>
          <w:sz w:val="21"/>
          <w:szCs w:val="21"/>
        </w:rPr>
      </w:pPr>
      <w:r w:rsidRPr="000768F7">
        <w:rPr>
          <w:rFonts w:ascii="Times New Roman" w:hAnsi="Times New Roman"/>
          <w:sz w:val="21"/>
          <w:szCs w:val="21"/>
        </w:rPr>
        <w:t xml:space="preserve">Покупатель также несет ответственность за отказ от доступа представителей Гарантирующего поставщика и/или сетевой организации </w:t>
      </w:r>
      <w:r w:rsidR="00706EA8" w:rsidRPr="000768F7">
        <w:rPr>
          <w:rFonts w:ascii="Times New Roman" w:hAnsi="Times New Roman"/>
          <w:sz w:val="21"/>
          <w:szCs w:val="21"/>
        </w:rPr>
        <w:t>при ограничении (самостоятельном ограничении)</w:t>
      </w:r>
      <w:r w:rsidRPr="000768F7">
        <w:rPr>
          <w:rFonts w:ascii="Times New Roman" w:hAnsi="Times New Roman"/>
          <w:sz w:val="21"/>
          <w:szCs w:val="21"/>
        </w:rPr>
        <w:t xml:space="preserve"> режима потребления в виде штрафа в размере однократной стоимости объема потребления электрической энергии за месяц, предшествующий месяцу, в котором имел место недопуск представителя Гарантирующего поставщика и/или сетевой организации.</w:t>
      </w:r>
    </w:p>
    <w:p w14:paraId="512A6383" w14:textId="77777777" w:rsidR="00E2185F" w:rsidRPr="000768F7" w:rsidRDefault="00E2185F" w:rsidP="00E2185F">
      <w:pPr>
        <w:numPr>
          <w:ilvl w:val="1"/>
          <w:numId w:val="5"/>
        </w:numPr>
        <w:tabs>
          <w:tab w:val="clear" w:pos="108"/>
          <w:tab w:val="num" w:pos="709"/>
          <w:tab w:val="left" w:pos="1080"/>
          <w:tab w:val="left" w:pos="1440"/>
        </w:tabs>
        <w:spacing w:after="0" w:line="240" w:lineRule="auto"/>
        <w:ind w:left="0" w:firstLine="600"/>
        <w:jc w:val="both"/>
        <w:rPr>
          <w:rFonts w:ascii="Times New Roman" w:hAnsi="Times New Roman"/>
          <w:sz w:val="21"/>
          <w:szCs w:val="21"/>
        </w:rPr>
      </w:pPr>
      <w:r w:rsidRPr="000768F7">
        <w:rPr>
          <w:rFonts w:ascii="Times New Roman" w:hAnsi="Times New Roman"/>
          <w:sz w:val="21"/>
          <w:szCs w:val="21"/>
        </w:rPr>
        <w:t>За действия Потребителя, связанные с обязанностями лица, потребляющего электрическую энергию, в том числе по соблюдению правил эксплуатации электроустановок потребителей, осуществлению учета электрической энергии, соблюдению условий и величин потребления электрической энергии, ответственность перед Гарантирующим поставщиком по настоящему Договору несет Покупатель.</w:t>
      </w:r>
    </w:p>
    <w:p w14:paraId="62386B9C" w14:textId="77777777" w:rsidR="00E2185F" w:rsidRDefault="00E2185F" w:rsidP="00E2185F">
      <w:pPr>
        <w:numPr>
          <w:ilvl w:val="1"/>
          <w:numId w:val="5"/>
        </w:numPr>
        <w:tabs>
          <w:tab w:val="clear" w:pos="108"/>
          <w:tab w:val="num" w:pos="709"/>
          <w:tab w:val="left" w:pos="1080"/>
          <w:tab w:val="left" w:pos="1440"/>
        </w:tabs>
        <w:spacing w:after="0" w:line="240" w:lineRule="auto"/>
        <w:ind w:left="0" w:firstLine="600"/>
        <w:jc w:val="both"/>
        <w:rPr>
          <w:rFonts w:ascii="Times New Roman" w:hAnsi="Times New Roman"/>
          <w:sz w:val="21"/>
          <w:szCs w:val="21"/>
        </w:rPr>
      </w:pPr>
      <w:r w:rsidRPr="000768F7">
        <w:rPr>
          <w:rFonts w:ascii="Times New Roman" w:hAnsi="Times New Roman"/>
          <w:sz w:val="21"/>
          <w:szCs w:val="21"/>
        </w:rPr>
        <w:t>Гарантирующий поставщик не несет ответственности перед Потребителем за действия Покупателя по энергоснабжению Потребителя.</w:t>
      </w:r>
    </w:p>
    <w:p w14:paraId="4D487E89" w14:textId="7F0208F6" w:rsidR="000423E5" w:rsidRPr="000423E5" w:rsidRDefault="000423E5" w:rsidP="00E2185F">
      <w:pPr>
        <w:numPr>
          <w:ilvl w:val="1"/>
          <w:numId w:val="5"/>
        </w:numPr>
        <w:tabs>
          <w:tab w:val="clear" w:pos="108"/>
          <w:tab w:val="num" w:pos="709"/>
          <w:tab w:val="left" w:pos="1080"/>
          <w:tab w:val="left" w:pos="1440"/>
        </w:tabs>
        <w:spacing w:after="0" w:line="240" w:lineRule="auto"/>
        <w:ind w:left="0" w:firstLine="600"/>
        <w:jc w:val="both"/>
        <w:rPr>
          <w:rFonts w:ascii="Times New Roman" w:hAnsi="Times New Roman"/>
          <w:sz w:val="21"/>
          <w:szCs w:val="21"/>
        </w:rPr>
      </w:pPr>
      <w:r w:rsidRPr="000423E5">
        <w:rPr>
          <w:rFonts w:ascii="Times New Roman" w:hAnsi="Times New Roman"/>
          <w:sz w:val="21"/>
          <w:szCs w:val="21"/>
        </w:rPr>
        <w:t>Стороны несут иную ответственность, не предусмотренную настоящим договором, но установленную действующим законодательством РФ.</w:t>
      </w:r>
    </w:p>
    <w:p w14:paraId="29852367" w14:textId="77777777" w:rsidR="00E2185F" w:rsidRPr="000768F7" w:rsidRDefault="00E2185F" w:rsidP="00E2185F">
      <w:pPr>
        <w:tabs>
          <w:tab w:val="num" w:pos="709"/>
          <w:tab w:val="left" w:pos="1080"/>
          <w:tab w:val="left" w:pos="1440"/>
        </w:tabs>
        <w:spacing w:after="0" w:line="240" w:lineRule="auto"/>
        <w:ind w:firstLine="600"/>
        <w:jc w:val="both"/>
        <w:rPr>
          <w:rFonts w:ascii="Times New Roman" w:hAnsi="Times New Roman"/>
          <w:sz w:val="21"/>
          <w:szCs w:val="21"/>
        </w:rPr>
      </w:pPr>
    </w:p>
    <w:p w14:paraId="73ABF730" w14:textId="77777777" w:rsidR="00E2185F" w:rsidRPr="000768F7" w:rsidRDefault="00E2185F" w:rsidP="00E2185F">
      <w:pPr>
        <w:numPr>
          <w:ilvl w:val="0"/>
          <w:numId w:val="5"/>
        </w:numPr>
        <w:tabs>
          <w:tab w:val="clear" w:pos="108"/>
          <w:tab w:val="num" w:pos="709"/>
          <w:tab w:val="left" w:pos="1080"/>
          <w:tab w:val="left" w:pos="1440"/>
          <w:tab w:val="num" w:pos="5235"/>
        </w:tabs>
        <w:spacing w:after="0" w:line="240" w:lineRule="auto"/>
        <w:ind w:left="0" w:firstLine="601"/>
        <w:jc w:val="center"/>
        <w:rPr>
          <w:rFonts w:ascii="Times New Roman" w:hAnsi="Times New Roman"/>
          <w:b/>
          <w:sz w:val="21"/>
          <w:szCs w:val="21"/>
        </w:rPr>
      </w:pPr>
      <w:r w:rsidRPr="000768F7">
        <w:rPr>
          <w:rFonts w:ascii="Times New Roman" w:hAnsi="Times New Roman"/>
          <w:b/>
          <w:sz w:val="21"/>
          <w:szCs w:val="21"/>
        </w:rPr>
        <w:t>Срок действия Договора.</w:t>
      </w:r>
    </w:p>
    <w:p w14:paraId="43C66855" w14:textId="6779035B" w:rsidR="007F00B3" w:rsidRPr="007F00B3" w:rsidRDefault="00116EE5" w:rsidP="007F00B3">
      <w:pPr>
        <w:pStyle w:val="a3"/>
        <w:numPr>
          <w:ilvl w:val="1"/>
          <w:numId w:val="5"/>
        </w:numPr>
        <w:tabs>
          <w:tab w:val="left" w:pos="1080"/>
        </w:tabs>
        <w:spacing w:after="0" w:line="240" w:lineRule="auto"/>
        <w:ind w:firstLine="459"/>
        <w:jc w:val="both"/>
        <w:rPr>
          <w:rFonts w:ascii="Times New Roman" w:hAnsi="Times New Roman"/>
          <w:sz w:val="21"/>
          <w:szCs w:val="21"/>
        </w:rPr>
      </w:pPr>
      <w:r w:rsidRPr="007F00B3">
        <w:rPr>
          <w:rFonts w:ascii="Times New Roman" w:hAnsi="Times New Roman"/>
          <w:sz w:val="21"/>
          <w:szCs w:val="21"/>
        </w:rPr>
        <w:t>Настоящий Договор вступает в силу с 00 час. 00 мин. «__» ______ 20__ г. и действует по 24 час. 00 мин. «___» ____________ 20__ г. Исполнение обязательств Гарантирующего поставщика по настоящему Договору осуществляется не ранее заключения Покупателем (Потребителем) договора оказания услуг по передаче электрической энергии в отношении энергопринимающего устройства Потребителя, а также момента начала исполнения обязательств сетевой организацией по указанному договору и при условии исполнения Покупателем обязанности, установленной п. 2.3.2 настоящего Договора.</w:t>
      </w:r>
      <w:r w:rsidR="007F00B3" w:rsidRPr="007F00B3">
        <w:rPr>
          <w:rFonts w:ascii="Times New Roman" w:hAnsi="Times New Roman"/>
          <w:sz w:val="21"/>
          <w:szCs w:val="21"/>
        </w:rPr>
        <w:t xml:space="preserve"> </w:t>
      </w:r>
    </w:p>
    <w:p w14:paraId="3165D87D" w14:textId="2D9D5A99" w:rsidR="007F00B3" w:rsidRPr="000768F7" w:rsidRDefault="007F00B3" w:rsidP="007F00B3">
      <w:pPr>
        <w:tabs>
          <w:tab w:val="left" w:pos="1080"/>
        </w:tabs>
        <w:spacing w:after="0" w:line="240" w:lineRule="auto"/>
        <w:ind w:firstLine="600"/>
        <w:jc w:val="both"/>
        <w:rPr>
          <w:rFonts w:ascii="Times New Roman" w:hAnsi="Times New Roman"/>
          <w:sz w:val="21"/>
          <w:szCs w:val="21"/>
        </w:rPr>
      </w:pPr>
      <w:r w:rsidRPr="000768F7">
        <w:rPr>
          <w:rFonts w:ascii="Times New Roman" w:hAnsi="Times New Roman"/>
          <w:sz w:val="21"/>
          <w:szCs w:val="21"/>
        </w:rPr>
        <w:t xml:space="preserve">В случае отказа Потребителя от реализации своего права осуществить переход на обслуживание к Покупателю и если такой отказ получен Гарантирующим поставщиком или Покупателем до момента заключения настоящего Договора, а также в случае нарушения Потребителем установленного порядка расторжения договора с Гарантирующим поставщиком (при нарушении Потребителем требования об уведомлении Гарантирующего поставщика в установленные сроки и (или) при нарушении им требования о выполнении условий, предусмотренных </w:t>
      </w:r>
      <w:r>
        <w:rPr>
          <w:rFonts w:ascii="Times New Roman" w:hAnsi="Times New Roman"/>
          <w:sz w:val="21"/>
          <w:szCs w:val="21"/>
        </w:rPr>
        <w:t>п.</w:t>
      </w:r>
      <w:r w:rsidRPr="000768F7">
        <w:rPr>
          <w:rFonts w:ascii="Times New Roman" w:hAnsi="Times New Roman"/>
          <w:sz w:val="21"/>
          <w:szCs w:val="21"/>
        </w:rPr>
        <w:t xml:space="preserve"> 49 или </w:t>
      </w:r>
      <w:r>
        <w:rPr>
          <w:rFonts w:ascii="Times New Roman" w:hAnsi="Times New Roman"/>
          <w:sz w:val="21"/>
          <w:szCs w:val="21"/>
        </w:rPr>
        <w:t xml:space="preserve">п. </w:t>
      </w:r>
      <w:r w:rsidRPr="000768F7">
        <w:rPr>
          <w:rFonts w:ascii="Times New Roman" w:hAnsi="Times New Roman"/>
          <w:sz w:val="21"/>
          <w:szCs w:val="21"/>
        </w:rPr>
        <w:t>50 Основных положений функционирования розничных рынков электрической энергии), настоящий Договор не вступает в силу.</w:t>
      </w:r>
    </w:p>
    <w:p w14:paraId="7A76C6BD" w14:textId="27AB737F" w:rsidR="00116EE5" w:rsidRPr="00116EE5" w:rsidRDefault="007F00B3" w:rsidP="007F00B3">
      <w:pPr>
        <w:tabs>
          <w:tab w:val="left" w:pos="1080"/>
        </w:tabs>
        <w:spacing w:after="0" w:line="240" w:lineRule="auto"/>
        <w:ind w:firstLine="600"/>
        <w:jc w:val="both"/>
        <w:rPr>
          <w:rFonts w:ascii="Times New Roman" w:hAnsi="Times New Roman"/>
          <w:sz w:val="21"/>
          <w:szCs w:val="21"/>
        </w:rPr>
      </w:pPr>
      <w:r w:rsidRPr="000768F7">
        <w:rPr>
          <w:rFonts w:ascii="Times New Roman" w:hAnsi="Times New Roman"/>
          <w:sz w:val="21"/>
          <w:szCs w:val="21"/>
        </w:rPr>
        <w:lastRenderedPageBreak/>
        <w:t>О расторжении настоящего Договора, за исключением случаев, указанных в п.</w:t>
      </w:r>
      <w:r>
        <w:rPr>
          <w:rFonts w:ascii="Times New Roman" w:hAnsi="Times New Roman"/>
          <w:sz w:val="21"/>
          <w:szCs w:val="21"/>
        </w:rPr>
        <w:t xml:space="preserve"> 6.3.</w:t>
      </w:r>
      <w:r w:rsidRPr="000768F7">
        <w:rPr>
          <w:rFonts w:ascii="Times New Roman" w:hAnsi="Times New Roman"/>
          <w:sz w:val="21"/>
          <w:szCs w:val="21"/>
        </w:rPr>
        <w:t xml:space="preserve"> Договора, Стороны составляют письменное соглашение.</w:t>
      </w:r>
    </w:p>
    <w:p w14:paraId="2736E54C" w14:textId="29961505" w:rsidR="00E2185F" w:rsidRPr="000768F7" w:rsidRDefault="00E2185F" w:rsidP="00E2185F">
      <w:pPr>
        <w:numPr>
          <w:ilvl w:val="1"/>
          <w:numId w:val="5"/>
        </w:numPr>
        <w:tabs>
          <w:tab w:val="clear" w:pos="108"/>
          <w:tab w:val="num" w:pos="709"/>
          <w:tab w:val="left" w:pos="1080"/>
          <w:tab w:val="left" w:pos="1440"/>
        </w:tabs>
        <w:spacing w:after="0" w:line="240" w:lineRule="auto"/>
        <w:ind w:left="0" w:firstLine="600"/>
        <w:jc w:val="both"/>
        <w:rPr>
          <w:rFonts w:ascii="Times New Roman" w:hAnsi="Times New Roman"/>
          <w:sz w:val="21"/>
          <w:szCs w:val="21"/>
        </w:rPr>
      </w:pPr>
      <w:r w:rsidRPr="000768F7">
        <w:rPr>
          <w:rFonts w:ascii="Times New Roman" w:hAnsi="Times New Roman"/>
          <w:sz w:val="21"/>
          <w:szCs w:val="21"/>
        </w:rPr>
        <w:t>Настоящий Договор считается продленным на каждый последующий календарный год на тех же условиях, если ни одна из Сторон не позднее 30 дней до окончания срока действия Договора не заявит о его прекращении или изменении либо о заключении нового договора.</w:t>
      </w:r>
    </w:p>
    <w:p w14:paraId="4DFBDBD5" w14:textId="77777777" w:rsidR="00E2185F" w:rsidRPr="000768F7" w:rsidRDefault="00E2185F" w:rsidP="00E2185F">
      <w:pPr>
        <w:numPr>
          <w:ilvl w:val="1"/>
          <w:numId w:val="5"/>
        </w:numPr>
        <w:tabs>
          <w:tab w:val="clear" w:pos="108"/>
          <w:tab w:val="num" w:pos="709"/>
          <w:tab w:val="left" w:pos="1080"/>
          <w:tab w:val="left" w:pos="1440"/>
        </w:tabs>
        <w:spacing w:after="0" w:line="240" w:lineRule="auto"/>
        <w:ind w:left="0" w:firstLine="600"/>
        <w:jc w:val="both"/>
        <w:rPr>
          <w:rFonts w:ascii="Times New Roman" w:hAnsi="Times New Roman"/>
          <w:sz w:val="21"/>
          <w:szCs w:val="21"/>
        </w:rPr>
      </w:pPr>
      <w:r w:rsidRPr="000768F7">
        <w:rPr>
          <w:rFonts w:ascii="Times New Roman" w:hAnsi="Times New Roman"/>
          <w:sz w:val="21"/>
          <w:szCs w:val="21"/>
        </w:rPr>
        <w:t>Настоящий Договор может быть расторгнут Гарантирующим поставщиком в одностороннем внесудебном порядке:</w:t>
      </w:r>
    </w:p>
    <w:p w14:paraId="522D6035" w14:textId="77777777" w:rsidR="00E2185F" w:rsidRPr="000768F7" w:rsidRDefault="00E2185F" w:rsidP="00E2185F">
      <w:pPr>
        <w:tabs>
          <w:tab w:val="num" w:pos="709"/>
          <w:tab w:val="left" w:pos="1080"/>
        </w:tabs>
        <w:spacing w:after="0" w:line="240" w:lineRule="auto"/>
        <w:ind w:firstLine="600"/>
        <w:jc w:val="both"/>
        <w:rPr>
          <w:rFonts w:ascii="Times New Roman" w:hAnsi="Times New Roman"/>
          <w:sz w:val="21"/>
          <w:szCs w:val="21"/>
        </w:rPr>
      </w:pPr>
      <w:r w:rsidRPr="000768F7">
        <w:rPr>
          <w:rFonts w:ascii="Times New Roman" w:hAnsi="Times New Roman"/>
          <w:sz w:val="21"/>
          <w:szCs w:val="21"/>
        </w:rPr>
        <w:t>в случае отсутствия договора (прекращения обязательств по договору) энергоснабжения (купли-продажи (поставки) электрической энергии) между Покупателем и Потребителем, в интересах которого Покупатель приобретает электрическую энергию по настоящему Договору;</w:t>
      </w:r>
    </w:p>
    <w:p w14:paraId="31D0A553" w14:textId="77777777" w:rsidR="00E2185F" w:rsidRPr="000768F7" w:rsidRDefault="00E2185F" w:rsidP="00E2185F">
      <w:pPr>
        <w:tabs>
          <w:tab w:val="num" w:pos="709"/>
          <w:tab w:val="left" w:pos="1080"/>
        </w:tabs>
        <w:spacing w:after="0" w:line="240" w:lineRule="auto"/>
        <w:ind w:firstLine="600"/>
        <w:jc w:val="both"/>
        <w:rPr>
          <w:rFonts w:ascii="Times New Roman" w:hAnsi="Times New Roman"/>
          <w:sz w:val="21"/>
          <w:szCs w:val="21"/>
        </w:rPr>
      </w:pPr>
      <w:r w:rsidRPr="000768F7">
        <w:rPr>
          <w:rFonts w:ascii="Times New Roman" w:hAnsi="Times New Roman"/>
          <w:sz w:val="21"/>
          <w:szCs w:val="21"/>
        </w:rPr>
        <w:t>при отсутствии у Потребителя энергопринимающего устройства или другого необходимого оборудования;</w:t>
      </w:r>
    </w:p>
    <w:p w14:paraId="2C63335A" w14:textId="77777777" w:rsidR="00E2185F" w:rsidRPr="000768F7" w:rsidRDefault="00E2185F" w:rsidP="00E2185F">
      <w:pPr>
        <w:tabs>
          <w:tab w:val="num" w:pos="709"/>
          <w:tab w:val="left" w:pos="1080"/>
        </w:tabs>
        <w:spacing w:after="0" w:line="240" w:lineRule="auto"/>
        <w:ind w:firstLine="600"/>
        <w:jc w:val="both"/>
        <w:rPr>
          <w:rFonts w:ascii="Times New Roman" w:hAnsi="Times New Roman"/>
          <w:sz w:val="21"/>
          <w:szCs w:val="21"/>
        </w:rPr>
      </w:pPr>
      <w:r w:rsidRPr="000768F7">
        <w:rPr>
          <w:rFonts w:ascii="Times New Roman" w:hAnsi="Times New Roman"/>
          <w:sz w:val="21"/>
          <w:szCs w:val="21"/>
        </w:rPr>
        <w:t>в соответствии с п. 2.2.2 настоящего Договора;</w:t>
      </w:r>
    </w:p>
    <w:p w14:paraId="74B5C122" w14:textId="77777777" w:rsidR="00E2185F" w:rsidRPr="000768F7" w:rsidRDefault="00E2185F" w:rsidP="00E2185F">
      <w:pPr>
        <w:tabs>
          <w:tab w:val="num" w:pos="709"/>
          <w:tab w:val="left" w:pos="1080"/>
        </w:tabs>
        <w:spacing w:after="0" w:line="240" w:lineRule="auto"/>
        <w:ind w:firstLine="600"/>
        <w:jc w:val="both"/>
        <w:rPr>
          <w:rFonts w:ascii="Times New Roman" w:hAnsi="Times New Roman"/>
          <w:sz w:val="21"/>
          <w:szCs w:val="21"/>
        </w:rPr>
      </w:pPr>
      <w:r w:rsidRPr="000768F7">
        <w:rPr>
          <w:rFonts w:ascii="Times New Roman" w:hAnsi="Times New Roman"/>
          <w:sz w:val="21"/>
          <w:szCs w:val="21"/>
        </w:rPr>
        <w:t>в случае, если энергопринимающее устройство Потребителя было присоединено к электрическим сетям сетевой организации с нарушением порядка технологического присоединения;</w:t>
      </w:r>
    </w:p>
    <w:p w14:paraId="7BBF3374" w14:textId="77777777" w:rsidR="00E2185F" w:rsidRPr="000768F7" w:rsidRDefault="00E2185F" w:rsidP="00E2185F">
      <w:pPr>
        <w:tabs>
          <w:tab w:val="num" w:pos="709"/>
          <w:tab w:val="left" w:pos="1080"/>
        </w:tabs>
        <w:spacing w:after="0" w:line="240" w:lineRule="auto"/>
        <w:ind w:firstLine="600"/>
        <w:jc w:val="both"/>
        <w:rPr>
          <w:rFonts w:ascii="Times New Roman" w:hAnsi="Times New Roman"/>
          <w:sz w:val="21"/>
          <w:szCs w:val="21"/>
        </w:rPr>
      </w:pPr>
      <w:r w:rsidRPr="000768F7">
        <w:rPr>
          <w:rFonts w:ascii="Times New Roman" w:hAnsi="Times New Roman"/>
          <w:sz w:val="21"/>
          <w:szCs w:val="21"/>
        </w:rPr>
        <w:t>в иных случаях, предусмотренных законодательством РФ.</w:t>
      </w:r>
    </w:p>
    <w:p w14:paraId="7125DDF3" w14:textId="77777777" w:rsidR="00E2185F" w:rsidRPr="000768F7" w:rsidRDefault="00E2185F" w:rsidP="00E2185F">
      <w:pPr>
        <w:tabs>
          <w:tab w:val="num" w:pos="709"/>
          <w:tab w:val="left" w:pos="1080"/>
          <w:tab w:val="left" w:pos="1440"/>
        </w:tabs>
        <w:spacing w:after="0" w:line="240" w:lineRule="auto"/>
        <w:ind w:firstLine="600"/>
        <w:jc w:val="both"/>
        <w:rPr>
          <w:rFonts w:ascii="Times New Roman" w:hAnsi="Times New Roman"/>
          <w:sz w:val="21"/>
          <w:szCs w:val="21"/>
        </w:rPr>
      </w:pPr>
      <w:r w:rsidRPr="000768F7">
        <w:rPr>
          <w:rFonts w:ascii="Times New Roman" w:hAnsi="Times New Roman"/>
          <w:sz w:val="21"/>
          <w:szCs w:val="21"/>
        </w:rPr>
        <w:t>В случае, когда Потребитель утратил право на энергопринимающее устройство или иное необходимое оборудование, Гарантирующий поставщик уведомляет Покупателя о расторжении Договора не менее, чем за 5 дней до его расторжения. Днем расторжения Договора считается день, указанный в уведомлении.</w:t>
      </w:r>
    </w:p>
    <w:p w14:paraId="54C0BA5F" w14:textId="77777777" w:rsidR="00E2185F" w:rsidRPr="000768F7" w:rsidRDefault="00E2185F" w:rsidP="00E2185F">
      <w:pPr>
        <w:numPr>
          <w:ilvl w:val="1"/>
          <w:numId w:val="5"/>
        </w:numPr>
        <w:tabs>
          <w:tab w:val="clear" w:pos="108"/>
          <w:tab w:val="num" w:pos="709"/>
          <w:tab w:val="left" w:pos="1080"/>
          <w:tab w:val="left" w:pos="1440"/>
        </w:tabs>
        <w:spacing w:after="0" w:line="240" w:lineRule="auto"/>
        <w:ind w:left="0" w:firstLine="600"/>
        <w:jc w:val="both"/>
        <w:rPr>
          <w:rFonts w:ascii="Times New Roman" w:hAnsi="Times New Roman"/>
          <w:sz w:val="21"/>
          <w:szCs w:val="21"/>
        </w:rPr>
      </w:pPr>
      <w:r w:rsidRPr="000768F7">
        <w:rPr>
          <w:rFonts w:ascii="Times New Roman" w:hAnsi="Times New Roman"/>
          <w:sz w:val="21"/>
          <w:szCs w:val="21"/>
        </w:rPr>
        <w:t>Прекращение обязательств по настоящему Договору в связи с невозможностью исполнения не лишает права одной Стороны требовать от другой Стороны возмещения причиненных убытков.</w:t>
      </w:r>
    </w:p>
    <w:p w14:paraId="00BABB89" w14:textId="77777777" w:rsidR="00E2185F" w:rsidRPr="000768F7" w:rsidRDefault="00E2185F" w:rsidP="00E2185F">
      <w:pPr>
        <w:numPr>
          <w:ilvl w:val="1"/>
          <w:numId w:val="5"/>
        </w:numPr>
        <w:tabs>
          <w:tab w:val="clear" w:pos="108"/>
          <w:tab w:val="num" w:pos="709"/>
          <w:tab w:val="left" w:pos="1080"/>
          <w:tab w:val="left" w:pos="1440"/>
        </w:tabs>
        <w:spacing w:after="0" w:line="240" w:lineRule="auto"/>
        <w:ind w:left="0" w:firstLine="600"/>
        <w:jc w:val="both"/>
        <w:rPr>
          <w:rFonts w:ascii="Times New Roman" w:hAnsi="Times New Roman"/>
          <w:sz w:val="21"/>
          <w:szCs w:val="21"/>
        </w:rPr>
      </w:pPr>
      <w:r w:rsidRPr="000768F7">
        <w:rPr>
          <w:rFonts w:ascii="Times New Roman" w:hAnsi="Times New Roman"/>
          <w:sz w:val="21"/>
          <w:szCs w:val="21"/>
        </w:rPr>
        <w:t>Обязательства, возникшие из настоящего Договора до его расторжения и не исполненные надлежащим образом, сохраняют свою силу до момента их исполнения.</w:t>
      </w:r>
    </w:p>
    <w:p w14:paraId="16B93543" w14:textId="77777777" w:rsidR="00E2185F" w:rsidRPr="000768F7" w:rsidRDefault="00E2185F" w:rsidP="00E2185F">
      <w:pPr>
        <w:tabs>
          <w:tab w:val="num" w:pos="709"/>
          <w:tab w:val="left" w:pos="1080"/>
          <w:tab w:val="left" w:pos="1440"/>
        </w:tabs>
        <w:spacing w:after="0" w:line="240" w:lineRule="auto"/>
        <w:ind w:firstLine="600"/>
        <w:jc w:val="both"/>
        <w:rPr>
          <w:rFonts w:ascii="Times New Roman" w:hAnsi="Times New Roman"/>
          <w:sz w:val="21"/>
          <w:szCs w:val="21"/>
        </w:rPr>
      </w:pPr>
    </w:p>
    <w:p w14:paraId="5A3D118C" w14:textId="77777777" w:rsidR="00E2185F" w:rsidRPr="000768F7" w:rsidRDefault="00E2185F" w:rsidP="00E2185F">
      <w:pPr>
        <w:numPr>
          <w:ilvl w:val="0"/>
          <w:numId w:val="5"/>
        </w:numPr>
        <w:tabs>
          <w:tab w:val="clear" w:pos="108"/>
          <w:tab w:val="num" w:pos="709"/>
          <w:tab w:val="left" w:pos="1080"/>
          <w:tab w:val="left" w:pos="1440"/>
          <w:tab w:val="num" w:pos="5235"/>
        </w:tabs>
        <w:spacing w:after="0" w:line="240" w:lineRule="auto"/>
        <w:ind w:left="0" w:firstLine="601"/>
        <w:jc w:val="center"/>
        <w:rPr>
          <w:rFonts w:ascii="Times New Roman" w:hAnsi="Times New Roman"/>
          <w:b/>
          <w:sz w:val="21"/>
          <w:szCs w:val="21"/>
        </w:rPr>
      </w:pPr>
      <w:r w:rsidRPr="000768F7">
        <w:rPr>
          <w:rFonts w:ascii="Times New Roman" w:hAnsi="Times New Roman"/>
          <w:b/>
          <w:sz w:val="21"/>
          <w:szCs w:val="21"/>
        </w:rPr>
        <w:t>Прочие условия.</w:t>
      </w:r>
    </w:p>
    <w:p w14:paraId="73D714C4" w14:textId="1AFA71B0" w:rsidR="00E2185F" w:rsidRPr="000768F7" w:rsidRDefault="00E2185F" w:rsidP="00706EA8">
      <w:pPr>
        <w:numPr>
          <w:ilvl w:val="1"/>
          <w:numId w:val="5"/>
        </w:numPr>
        <w:tabs>
          <w:tab w:val="clear" w:pos="108"/>
          <w:tab w:val="num" w:pos="709"/>
          <w:tab w:val="left" w:pos="1080"/>
          <w:tab w:val="left" w:pos="1440"/>
        </w:tabs>
        <w:spacing w:after="0" w:line="240" w:lineRule="auto"/>
        <w:ind w:left="0" w:right="27" w:firstLine="600"/>
        <w:jc w:val="both"/>
        <w:rPr>
          <w:rFonts w:ascii="Times New Roman" w:hAnsi="Times New Roman"/>
          <w:sz w:val="21"/>
          <w:szCs w:val="21"/>
        </w:rPr>
      </w:pPr>
      <w:r w:rsidRPr="000768F7">
        <w:rPr>
          <w:rFonts w:ascii="Times New Roman" w:hAnsi="Times New Roman"/>
          <w:sz w:val="21"/>
          <w:szCs w:val="21"/>
        </w:rPr>
        <w:t xml:space="preserve">Споры, которые могут возникнуть из настоящего Договора или в связи с ним, подлежат рассмотрению в Арбитражном суде </w:t>
      </w:r>
      <w:r w:rsidR="007F00B3">
        <w:rPr>
          <w:rFonts w:ascii="Times New Roman" w:hAnsi="Times New Roman"/>
          <w:sz w:val="21"/>
          <w:szCs w:val="21"/>
        </w:rPr>
        <w:t>Самарской области</w:t>
      </w:r>
      <w:r w:rsidRPr="000768F7">
        <w:rPr>
          <w:rFonts w:ascii="Times New Roman" w:hAnsi="Times New Roman"/>
          <w:sz w:val="21"/>
          <w:szCs w:val="21"/>
        </w:rPr>
        <w:t>.</w:t>
      </w:r>
    </w:p>
    <w:p w14:paraId="1D4490D3" w14:textId="3D984039" w:rsidR="004C373C" w:rsidRPr="000768F7" w:rsidRDefault="007D1D3D" w:rsidP="00706EA8">
      <w:pPr>
        <w:tabs>
          <w:tab w:val="left" w:pos="1080"/>
          <w:tab w:val="left" w:pos="1440"/>
        </w:tabs>
        <w:spacing w:after="0" w:line="240" w:lineRule="auto"/>
        <w:ind w:right="27" w:firstLine="600"/>
        <w:jc w:val="both"/>
        <w:rPr>
          <w:rFonts w:ascii="Times New Roman" w:hAnsi="Times New Roman"/>
          <w:sz w:val="21"/>
          <w:szCs w:val="21"/>
        </w:rPr>
      </w:pPr>
      <w:r w:rsidRPr="000768F7">
        <w:rPr>
          <w:rFonts w:ascii="Times New Roman" w:hAnsi="Times New Roman"/>
          <w:sz w:val="21"/>
          <w:szCs w:val="21"/>
        </w:rPr>
        <w:t xml:space="preserve">Местом исполнения настоящего Договора является место нахождения энергоснабжаемого объекта, указанное в </w:t>
      </w:r>
      <w:r w:rsidR="00147908">
        <w:rPr>
          <w:rFonts w:ascii="Times New Roman" w:hAnsi="Times New Roman"/>
          <w:sz w:val="21"/>
          <w:szCs w:val="21"/>
        </w:rPr>
        <w:t>Приложении №3</w:t>
      </w:r>
      <w:r w:rsidRPr="000768F7">
        <w:rPr>
          <w:rFonts w:ascii="Times New Roman" w:hAnsi="Times New Roman"/>
          <w:sz w:val="21"/>
          <w:szCs w:val="21"/>
        </w:rPr>
        <w:t xml:space="preserve"> к Договору.</w:t>
      </w:r>
    </w:p>
    <w:p w14:paraId="6A74BE99" w14:textId="20732326" w:rsidR="004C373C" w:rsidRPr="000768F7" w:rsidRDefault="004C373C" w:rsidP="00706EA8">
      <w:pPr>
        <w:tabs>
          <w:tab w:val="left" w:pos="1080"/>
          <w:tab w:val="left" w:pos="1440"/>
        </w:tabs>
        <w:spacing w:after="0" w:line="240" w:lineRule="auto"/>
        <w:ind w:right="27" w:firstLine="600"/>
        <w:jc w:val="both"/>
        <w:rPr>
          <w:rFonts w:ascii="Times New Roman" w:hAnsi="Times New Roman"/>
          <w:sz w:val="21"/>
          <w:szCs w:val="21"/>
        </w:rPr>
      </w:pPr>
      <w:r w:rsidRPr="000768F7">
        <w:rPr>
          <w:rFonts w:ascii="Times New Roman" w:eastAsia="Calibri" w:hAnsi="Times New Roman"/>
          <w:bCs/>
          <w:sz w:val="21"/>
          <w:szCs w:val="21"/>
          <w:lang w:eastAsia="en-US"/>
        </w:rPr>
        <w:t xml:space="preserve">Если в соответствии с требованиями действующего законодательства РФ соблюдение претензионного порядка для обращения в суд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по истечении </w:t>
      </w:r>
      <w:r w:rsidR="007F00B3">
        <w:rPr>
          <w:rFonts w:ascii="Times New Roman" w:eastAsia="Calibri" w:hAnsi="Times New Roman"/>
          <w:bCs/>
          <w:sz w:val="21"/>
          <w:szCs w:val="21"/>
          <w:lang w:eastAsia="en-US"/>
        </w:rPr>
        <w:t>14</w:t>
      </w:r>
      <w:r w:rsidRPr="000768F7">
        <w:rPr>
          <w:rFonts w:ascii="Times New Roman" w:eastAsia="Calibri" w:hAnsi="Times New Roman"/>
          <w:bCs/>
          <w:sz w:val="21"/>
          <w:szCs w:val="21"/>
          <w:lang w:eastAsia="en-US"/>
        </w:rPr>
        <w:t xml:space="preserve"> календарных дней со дня направления претензии в адрес </w:t>
      </w:r>
      <w:r w:rsidR="00564D15" w:rsidRPr="000768F7">
        <w:rPr>
          <w:rFonts w:ascii="Times New Roman" w:eastAsia="Calibri" w:hAnsi="Times New Roman"/>
          <w:bCs/>
          <w:sz w:val="21"/>
          <w:szCs w:val="21"/>
          <w:lang w:eastAsia="en-US"/>
        </w:rPr>
        <w:t>Покупателя</w:t>
      </w:r>
      <w:r w:rsidRPr="000768F7">
        <w:rPr>
          <w:rFonts w:ascii="Times New Roman" w:eastAsia="Calibri" w:hAnsi="Times New Roman"/>
          <w:bCs/>
          <w:sz w:val="21"/>
          <w:szCs w:val="21"/>
          <w:lang w:eastAsia="en-US"/>
        </w:rPr>
        <w:t xml:space="preserve"> посредством почтовой связи либо по истечении </w:t>
      </w:r>
      <w:r w:rsidR="007F00B3">
        <w:rPr>
          <w:rFonts w:ascii="Times New Roman" w:eastAsia="Calibri" w:hAnsi="Times New Roman"/>
          <w:bCs/>
          <w:sz w:val="21"/>
          <w:szCs w:val="21"/>
          <w:lang w:eastAsia="en-US"/>
        </w:rPr>
        <w:t>7</w:t>
      </w:r>
      <w:r w:rsidRPr="000768F7">
        <w:rPr>
          <w:rFonts w:ascii="Times New Roman" w:eastAsia="Calibri" w:hAnsi="Times New Roman"/>
          <w:bCs/>
          <w:sz w:val="21"/>
          <w:szCs w:val="21"/>
          <w:lang w:eastAsia="en-US"/>
        </w:rPr>
        <w:t xml:space="preserve"> календарных дней со дня направления претензии в адрес </w:t>
      </w:r>
      <w:r w:rsidR="00564D15" w:rsidRPr="000768F7">
        <w:rPr>
          <w:rFonts w:ascii="Times New Roman" w:eastAsia="Calibri" w:hAnsi="Times New Roman"/>
          <w:bCs/>
          <w:sz w:val="21"/>
          <w:szCs w:val="21"/>
          <w:lang w:eastAsia="en-US"/>
        </w:rPr>
        <w:t>Покупателя</w:t>
      </w:r>
      <w:r w:rsidRPr="000768F7">
        <w:rPr>
          <w:rFonts w:ascii="Times New Roman" w:eastAsia="Calibri" w:hAnsi="Times New Roman"/>
          <w:bCs/>
          <w:sz w:val="21"/>
          <w:szCs w:val="21"/>
          <w:lang w:eastAsia="en-US"/>
        </w:rPr>
        <w:t xml:space="preserve"> посредством факсимильной связи либо электронной почты. Такая претензия может быть направлена посредством почтовой, факсимильной связи или по электронной почте в адрес </w:t>
      </w:r>
      <w:r w:rsidR="00564D15" w:rsidRPr="000768F7">
        <w:rPr>
          <w:rFonts w:ascii="Times New Roman" w:eastAsia="Calibri" w:hAnsi="Times New Roman"/>
          <w:bCs/>
          <w:sz w:val="21"/>
          <w:szCs w:val="21"/>
          <w:lang w:eastAsia="en-US"/>
        </w:rPr>
        <w:t>Покупателя</w:t>
      </w:r>
      <w:r w:rsidRPr="000768F7">
        <w:rPr>
          <w:rFonts w:ascii="Times New Roman" w:eastAsia="Calibri" w:hAnsi="Times New Roman"/>
          <w:bCs/>
          <w:sz w:val="21"/>
          <w:szCs w:val="21"/>
          <w:lang w:eastAsia="en-US"/>
        </w:rPr>
        <w:t xml:space="preserve"> по реквизитам, указанным в </w:t>
      </w:r>
      <w:r w:rsidR="00564D15" w:rsidRPr="000768F7">
        <w:rPr>
          <w:rFonts w:ascii="Times New Roman" w:eastAsia="Calibri" w:hAnsi="Times New Roman"/>
          <w:bCs/>
          <w:sz w:val="21"/>
          <w:szCs w:val="21"/>
          <w:lang w:eastAsia="en-US"/>
        </w:rPr>
        <w:t>п. 8.2</w:t>
      </w:r>
      <w:r w:rsidRPr="000768F7">
        <w:rPr>
          <w:rFonts w:ascii="Times New Roman" w:eastAsia="Calibri" w:hAnsi="Times New Roman"/>
          <w:bCs/>
          <w:sz w:val="21"/>
          <w:szCs w:val="21"/>
          <w:lang w:eastAsia="en-US"/>
        </w:rPr>
        <w:t xml:space="preserve"> настоящего Договора. </w:t>
      </w:r>
    </w:p>
    <w:p w14:paraId="1BC0EC85" w14:textId="77777777" w:rsidR="004C373C" w:rsidRPr="000768F7" w:rsidRDefault="004C373C" w:rsidP="00706EA8">
      <w:pPr>
        <w:tabs>
          <w:tab w:val="left" w:pos="1080"/>
          <w:tab w:val="left" w:pos="1440"/>
        </w:tabs>
        <w:spacing w:after="0" w:line="240" w:lineRule="auto"/>
        <w:ind w:right="27" w:firstLine="600"/>
        <w:jc w:val="both"/>
        <w:rPr>
          <w:rFonts w:ascii="Times New Roman" w:eastAsia="Calibri" w:hAnsi="Times New Roman"/>
          <w:bCs/>
          <w:sz w:val="21"/>
          <w:szCs w:val="21"/>
          <w:lang w:eastAsia="en-US"/>
        </w:rPr>
      </w:pPr>
      <w:r w:rsidRPr="000768F7">
        <w:rPr>
          <w:rFonts w:ascii="Times New Roman" w:eastAsia="Calibri" w:hAnsi="Times New Roman"/>
          <w:bCs/>
          <w:sz w:val="21"/>
          <w:szCs w:val="21"/>
          <w:lang w:eastAsia="en-US"/>
        </w:rPr>
        <w:t>Если в соответствии с требованиями действующего законодательства РФ соблюдение претензионного порядка для обращения в суд не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без предварительного направления претензии Стороне.</w:t>
      </w:r>
    </w:p>
    <w:p w14:paraId="0E35A7E2" w14:textId="77777777" w:rsidR="00706EA8" w:rsidRPr="000768F7" w:rsidRDefault="00706EA8" w:rsidP="00706EA8">
      <w:pPr>
        <w:pStyle w:val="a3"/>
        <w:numPr>
          <w:ilvl w:val="1"/>
          <w:numId w:val="5"/>
        </w:numPr>
        <w:tabs>
          <w:tab w:val="left" w:pos="1080"/>
          <w:tab w:val="left" w:pos="1440"/>
        </w:tabs>
        <w:spacing w:after="0" w:line="240" w:lineRule="auto"/>
        <w:ind w:left="0" w:right="27" w:firstLine="600"/>
        <w:jc w:val="both"/>
        <w:rPr>
          <w:rFonts w:ascii="Times New Roman" w:hAnsi="Times New Roman"/>
          <w:sz w:val="21"/>
          <w:szCs w:val="21"/>
        </w:rPr>
      </w:pPr>
      <w:r w:rsidRPr="000768F7">
        <w:rPr>
          <w:rFonts w:ascii="Times New Roman" w:hAnsi="Times New Roman"/>
          <w:sz w:val="21"/>
          <w:szCs w:val="21"/>
        </w:rPr>
        <w:t>Порядок и основания введения ограничения режима потребления электрической энергии (мощности), а также особенности введения ограничения режима потребления в отношении Потребителя или его отдельных объектов, для которых установлены величины технологической и (или) аварийной брони и (или) ограничение режима потребления электрической энергии которого может привести к экономическим, экологическим или социальным последствиям, устанавливается Правилами полного и (или) частичного ограничения режима потребления электрической энергии.</w:t>
      </w:r>
    </w:p>
    <w:p w14:paraId="3B763E3A" w14:textId="77777777" w:rsidR="00706EA8" w:rsidRPr="000768F7" w:rsidRDefault="00706EA8" w:rsidP="00706EA8">
      <w:pPr>
        <w:autoSpaceDE w:val="0"/>
        <w:autoSpaceDN w:val="0"/>
        <w:adjustRightInd w:val="0"/>
        <w:spacing w:after="0" w:line="240" w:lineRule="auto"/>
        <w:ind w:firstLine="567"/>
        <w:jc w:val="both"/>
        <w:rPr>
          <w:rFonts w:ascii="Times New Roman" w:hAnsi="Times New Roman"/>
          <w:sz w:val="21"/>
          <w:szCs w:val="21"/>
        </w:rPr>
      </w:pPr>
      <w:r w:rsidRPr="000768F7">
        <w:rPr>
          <w:rFonts w:ascii="Times New Roman" w:hAnsi="Times New Roman"/>
          <w:sz w:val="21"/>
          <w:szCs w:val="21"/>
        </w:rPr>
        <w:t>Уведомление о введении ограничения режима потребления осуществляется Гарантирующим поставщиком любым позволяющим подтвердить доставку указанного уведомления способом, в том числе:</w:t>
      </w:r>
    </w:p>
    <w:p w14:paraId="423E0898" w14:textId="77777777" w:rsidR="00706EA8" w:rsidRPr="000768F7" w:rsidRDefault="00706EA8" w:rsidP="00706EA8">
      <w:pPr>
        <w:autoSpaceDE w:val="0"/>
        <w:autoSpaceDN w:val="0"/>
        <w:adjustRightInd w:val="0"/>
        <w:spacing w:after="0" w:line="240" w:lineRule="auto"/>
        <w:ind w:firstLine="567"/>
        <w:jc w:val="both"/>
        <w:rPr>
          <w:rFonts w:ascii="Times New Roman" w:hAnsi="Times New Roman"/>
          <w:sz w:val="21"/>
          <w:szCs w:val="21"/>
        </w:rPr>
      </w:pPr>
      <w:r w:rsidRPr="000768F7">
        <w:rPr>
          <w:rFonts w:ascii="Times New Roman" w:hAnsi="Times New Roman"/>
          <w:sz w:val="21"/>
          <w:szCs w:val="21"/>
        </w:rPr>
        <w:t>- посредством направления телефонограммы, факсимильного сообщения;</w:t>
      </w:r>
    </w:p>
    <w:p w14:paraId="60DC7AAB" w14:textId="5E66BA4F" w:rsidR="00706EA8" w:rsidRPr="000768F7" w:rsidRDefault="00706EA8" w:rsidP="00706EA8">
      <w:pPr>
        <w:autoSpaceDE w:val="0"/>
        <w:autoSpaceDN w:val="0"/>
        <w:adjustRightInd w:val="0"/>
        <w:spacing w:after="0" w:line="240" w:lineRule="auto"/>
        <w:ind w:firstLine="567"/>
        <w:jc w:val="both"/>
        <w:rPr>
          <w:rFonts w:ascii="Times New Roman" w:hAnsi="Times New Roman"/>
          <w:sz w:val="21"/>
          <w:szCs w:val="21"/>
        </w:rPr>
      </w:pPr>
      <w:r w:rsidRPr="000768F7">
        <w:rPr>
          <w:rFonts w:ascii="Times New Roman" w:hAnsi="Times New Roman"/>
          <w:sz w:val="21"/>
          <w:szCs w:val="21"/>
        </w:rPr>
        <w:t xml:space="preserve">- посредством однократного направления смс-, </w:t>
      </w:r>
      <w:proofErr w:type="spellStart"/>
      <w:r w:rsidRPr="000768F7">
        <w:rPr>
          <w:rFonts w:ascii="Times New Roman" w:hAnsi="Times New Roman"/>
          <w:sz w:val="21"/>
          <w:szCs w:val="21"/>
        </w:rPr>
        <w:t>ммс</w:t>
      </w:r>
      <w:proofErr w:type="spellEnd"/>
      <w:r w:rsidRPr="000768F7">
        <w:rPr>
          <w:rFonts w:ascii="Times New Roman" w:hAnsi="Times New Roman"/>
          <w:sz w:val="21"/>
          <w:szCs w:val="21"/>
        </w:rPr>
        <w:t>-сообщения на номер мобильного телефона, указанны</w:t>
      </w:r>
      <w:r w:rsidR="00147908">
        <w:rPr>
          <w:rFonts w:ascii="Times New Roman" w:hAnsi="Times New Roman"/>
          <w:sz w:val="21"/>
          <w:szCs w:val="21"/>
        </w:rPr>
        <w:t>й в п. 8.2 настоящего Договора</w:t>
      </w:r>
      <w:r w:rsidRPr="000768F7">
        <w:rPr>
          <w:rFonts w:ascii="Times New Roman" w:hAnsi="Times New Roman"/>
          <w:sz w:val="21"/>
          <w:szCs w:val="21"/>
        </w:rPr>
        <w:t>;</w:t>
      </w:r>
    </w:p>
    <w:p w14:paraId="055AEEF5" w14:textId="727308ED" w:rsidR="00706EA8" w:rsidRPr="000768F7" w:rsidRDefault="00706EA8" w:rsidP="00706EA8">
      <w:pPr>
        <w:autoSpaceDE w:val="0"/>
        <w:autoSpaceDN w:val="0"/>
        <w:adjustRightInd w:val="0"/>
        <w:spacing w:after="0" w:line="240" w:lineRule="auto"/>
        <w:ind w:firstLine="567"/>
        <w:jc w:val="both"/>
        <w:rPr>
          <w:rFonts w:ascii="Times New Roman" w:hAnsi="Times New Roman"/>
          <w:sz w:val="21"/>
          <w:szCs w:val="21"/>
        </w:rPr>
      </w:pPr>
      <w:r w:rsidRPr="000768F7">
        <w:rPr>
          <w:rFonts w:ascii="Times New Roman" w:hAnsi="Times New Roman"/>
          <w:sz w:val="21"/>
          <w:szCs w:val="21"/>
        </w:rPr>
        <w:t>- посредством однократного направления сообщения на адрес электронной почты, указанный в п. 8.2 настоящего Д</w:t>
      </w:r>
      <w:r w:rsidR="00147908">
        <w:rPr>
          <w:rFonts w:ascii="Times New Roman" w:hAnsi="Times New Roman"/>
          <w:sz w:val="21"/>
          <w:szCs w:val="21"/>
        </w:rPr>
        <w:t>оговора</w:t>
      </w:r>
      <w:r w:rsidRPr="000768F7">
        <w:rPr>
          <w:rFonts w:ascii="Times New Roman" w:hAnsi="Times New Roman"/>
          <w:sz w:val="21"/>
          <w:szCs w:val="21"/>
        </w:rPr>
        <w:t>;</w:t>
      </w:r>
    </w:p>
    <w:p w14:paraId="0C8DD1A6" w14:textId="77777777" w:rsidR="00706EA8" w:rsidRPr="000768F7" w:rsidRDefault="00706EA8" w:rsidP="00706EA8">
      <w:pPr>
        <w:autoSpaceDE w:val="0"/>
        <w:autoSpaceDN w:val="0"/>
        <w:adjustRightInd w:val="0"/>
        <w:spacing w:after="0" w:line="240" w:lineRule="auto"/>
        <w:ind w:firstLine="567"/>
        <w:jc w:val="both"/>
        <w:rPr>
          <w:rFonts w:ascii="Times New Roman" w:hAnsi="Times New Roman"/>
          <w:sz w:val="21"/>
          <w:szCs w:val="21"/>
        </w:rPr>
      </w:pPr>
      <w:r w:rsidRPr="000768F7">
        <w:rPr>
          <w:rFonts w:ascii="Times New Roman" w:hAnsi="Times New Roman"/>
          <w:sz w:val="21"/>
          <w:szCs w:val="21"/>
        </w:rPr>
        <w:t xml:space="preserve">- посредством включения текста уведомления в счет на оплату потребленной электрической энергии (мощности), выставляемый Потребителю; </w:t>
      </w:r>
    </w:p>
    <w:p w14:paraId="7D851D97" w14:textId="77777777" w:rsidR="00DC2C26" w:rsidRPr="00DC2C26" w:rsidRDefault="00706EA8" w:rsidP="00DC2C26">
      <w:pPr>
        <w:autoSpaceDE w:val="0"/>
        <w:autoSpaceDN w:val="0"/>
        <w:adjustRightInd w:val="0"/>
        <w:spacing w:after="0" w:line="240" w:lineRule="auto"/>
        <w:ind w:firstLine="567"/>
        <w:jc w:val="both"/>
        <w:rPr>
          <w:rFonts w:ascii="Times New Roman" w:hAnsi="Times New Roman"/>
          <w:sz w:val="21"/>
          <w:szCs w:val="21"/>
        </w:rPr>
      </w:pPr>
      <w:r w:rsidRPr="000768F7">
        <w:rPr>
          <w:rFonts w:ascii="Times New Roman" w:hAnsi="Times New Roman"/>
          <w:sz w:val="21"/>
          <w:szCs w:val="21"/>
        </w:rPr>
        <w:t>- посредством публикации на официальном сайте Гарантирующего поставщика в сети «Интернет», зарегистрированном в качеств</w:t>
      </w:r>
      <w:r w:rsidR="00DC2C26">
        <w:rPr>
          <w:rFonts w:ascii="Times New Roman" w:hAnsi="Times New Roman"/>
          <w:sz w:val="21"/>
          <w:szCs w:val="21"/>
        </w:rPr>
        <w:t xml:space="preserve">е средства массовой информации, </w:t>
      </w:r>
      <w:r w:rsidR="00DC2C26" w:rsidRPr="00DC2C26">
        <w:rPr>
          <w:rFonts w:ascii="Times New Roman" w:hAnsi="Times New Roman"/>
          <w:sz w:val="21"/>
          <w:szCs w:val="21"/>
        </w:rPr>
        <w:t>в том числе путем размещения уведомления в разделе «Личный кабинет».</w:t>
      </w:r>
    </w:p>
    <w:p w14:paraId="37B079F6" w14:textId="76CD246F" w:rsidR="00706EA8" w:rsidRPr="000768F7" w:rsidRDefault="00DC2C26" w:rsidP="00DC2C26">
      <w:pPr>
        <w:autoSpaceDE w:val="0"/>
        <w:autoSpaceDN w:val="0"/>
        <w:adjustRightInd w:val="0"/>
        <w:spacing w:after="0" w:line="240" w:lineRule="auto"/>
        <w:ind w:firstLine="567"/>
        <w:jc w:val="both"/>
        <w:rPr>
          <w:rFonts w:ascii="Times New Roman" w:hAnsi="Times New Roman"/>
          <w:sz w:val="21"/>
          <w:szCs w:val="21"/>
        </w:rPr>
      </w:pPr>
      <w:r w:rsidRPr="00DC2C26">
        <w:rPr>
          <w:rFonts w:ascii="Times New Roman" w:hAnsi="Times New Roman"/>
          <w:sz w:val="21"/>
          <w:szCs w:val="21"/>
        </w:rPr>
        <w:t xml:space="preserve">Уведомление о введении ограничения режима потребления считается полученным в день доставки смс-сообщения, или сообщения, направленного по адресу электронной почты, или уведомления, направленного по телекоммуникационным каналам связи в электронной форме, или иного сообщения либо в день публикации </w:t>
      </w:r>
      <w:r w:rsidRPr="00DC2C26">
        <w:rPr>
          <w:rFonts w:ascii="Times New Roman" w:hAnsi="Times New Roman"/>
          <w:sz w:val="21"/>
          <w:szCs w:val="21"/>
        </w:rPr>
        <w:lastRenderedPageBreak/>
        <w:t>соответствующего уведомления на официальном сайте Гарантирующего поставщика в сети «Интернет», зарегистрированном в качестве средства массовой информации (в день размещения в разделе «Личный кабинет»).</w:t>
      </w:r>
    </w:p>
    <w:p w14:paraId="533E643C" w14:textId="77777777" w:rsidR="00E2185F" w:rsidRPr="000768F7" w:rsidRDefault="00E2185F" w:rsidP="00706EA8">
      <w:pPr>
        <w:numPr>
          <w:ilvl w:val="1"/>
          <w:numId w:val="5"/>
        </w:numPr>
        <w:tabs>
          <w:tab w:val="num" w:pos="709"/>
          <w:tab w:val="left" w:pos="1080"/>
          <w:tab w:val="left" w:pos="1440"/>
        </w:tabs>
        <w:spacing w:after="0" w:line="240" w:lineRule="auto"/>
        <w:ind w:left="0" w:firstLine="600"/>
        <w:jc w:val="both"/>
        <w:rPr>
          <w:rFonts w:ascii="Times New Roman" w:hAnsi="Times New Roman"/>
          <w:sz w:val="21"/>
          <w:szCs w:val="21"/>
        </w:rPr>
      </w:pPr>
      <w:r w:rsidRPr="000768F7">
        <w:rPr>
          <w:rFonts w:ascii="Times New Roman" w:hAnsi="Times New Roman"/>
          <w:sz w:val="21"/>
          <w:szCs w:val="21"/>
        </w:rPr>
        <w:t>Во всем остальном, что не предусмотрено настоящим Договором, Стороны руководствуются законодательством РФ, Основными положениями функционирования розничных рынков электрической энергии, Правилами полного и (или) частичного ограничения режима потребления электрической энергии и иными нормативно-правовыми актами.</w:t>
      </w:r>
    </w:p>
    <w:p w14:paraId="1B983B4C" w14:textId="292D33C0" w:rsidR="00E2185F" w:rsidRPr="00DC2C26" w:rsidRDefault="00E2185F" w:rsidP="00DC2C26">
      <w:pPr>
        <w:numPr>
          <w:ilvl w:val="1"/>
          <w:numId w:val="5"/>
        </w:numPr>
        <w:tabs>
          <w:tab w:val="clear" w:pos="108"/>
          <w:tab w:val="num" w:pos="709"/>
          <w:tab w:val="left" w:pos="1080"/>
          <w:tab w:val="left" w:pos="1440"/>
        </w:tabs>
        <w:spacing w:after="0" w:line="240" w:lineRule="auto"/>
        <w:ind w:left="0" w:firstLine="600"/>
        <w:jc w:val="both"/>
        <w:rPr>
          <w:rFonts w:ascii="Times New Roman" w:hAnsi="Times New Roman"/>
          <w:sz w:val="21"/>
          <w:szCs w:val="21"/>
        </w:rPr>
      </w:pPr>
      <w:r w:rsidRPr="000768F7">
        <w:rPr>
          <w:rFonts w:ascii="Times New Roman" w:hAnsi="Times New Roman"/>
          <w:sz w:val="21"/>
          <w:szCs w:val="21"/>
        </w:rPr>
        <w:t>Стороны обязуются в пятидневный срок письменно извещать друг друга обо всех изменениях юридического адреса, банковских реквизитов, наименования, ведомственной принадлежности и фактического местонахождения</w:t>
      </w:r>
      <w:r w:rsidR="00DC2C26">
        <w:rPr>
          <w:rFonts w:ascii="Times New Roman" w:hAnsi="Times New Roman"/>
          <w:sz w:val="21"/>
          <w:szCs w:val="21"/>
        </w:rPr>
        <w:t xml:space="preserve">, </w:t>
      </w:r>
      <w:r w:rsidR="00DC2C26" w:rsidRPr="00DC2C26">
        <w:rPr>
          <w:rFonts w:ascii="Times New Roman" w:hAnsi="Times New Roman"/>
          <w:sz w:val="21"/>
          <w:szCs w:val="21"/>
        </w:rPr>
        <w:t xml:space="preserve">а также </w:t>
      </w:r>
      <w:r w:rsidR="00274089">
        <w:rPr>
          <w:rFonts w:ascii="Times New Roman" w:hAnsi="Times New Roman"/>
          <w:sz w:val="21"/>
          <w:szCs w:val="21"/>
        </w:rPr>
        <w:t>предусмотренных Договором адресов</w:t>
      </w:r>
      <w:r w:rsidR="00DC2C26" w:rsidRPr="00DC2C26">
        <w:rPr>
          <w:rFonts w:ascii="Times New Roman" w:hAnsi="Times New Roman"/>
          <w:sz w:val="21"/>
          <w:szCs w:val="21"/>
        </w:rPr>
        <w:t xml:space="preserve"> электронной почты и номеров телефона, мобильного телефона.</w:t>
      </w:r>
    </w:p>
    <w:p w14:paraId="0FBB5E4E" w14:textId="7C182233" w:rsidR="005E0D1A" w:rsidRDefault="005E0D1A" w:rsidP="00AF164F">
      <w:pPr>
        <w:tabs>
          <w:tab w:val="left" w:pos="1080"/>
          <w:tab w:val="left" w:pos="1440"/>
        </w:tabs>
        <w:spacing w:after="0" w:line="240" w:lineRule="auto"/>
        <w:ind w:firstLine="567"/>
        <w:jc w:val="both"/>
        <w:rPr>
          <w:rFonts w:ascii="Times New Roman" w:hAnsi="Times New Roman"/>
          <w:color w:val="000000"/>
          <w:sz w:val="21"/>
          <w:szCs w:val="21"/>
        </w:rPr>
      </w:pPr>
      <w:r w:rsidRPr="005E0D1A">
        <w:rPr>
          <w:rFonts w:ascii="Times New Roman" w:hAnsi="Times New Roman"/>
          <w:color w:val="000000"/>
          <w:sz w:val="21"/>
          <w:szCs w:val="21"/>
        </w:rPr>
        <w:t xml:space="preserve">Стороны пришли к соглашению о том, что уведомление Покупателя (в том числе направление извещений, требований или иных юридически значимых сообщений, включая уведомление об отказе в одностороннем порядке от исполнения Договора полностью или частично в рамках исполнения Сторонами условий Договора) Гарантирующий поставщик вправе осуществлять посредством направления факсимильного сообщения, смс-, </w:t>
      </w:r>
      <w:proofErr w:type="spellStart"/>
      <w:r w:rsidRPr="005E0D1A">
        <w:rPr>
          <w:rFonts w:ascii="Times New Roman" w:hAnsi="Times New Roman"/>
          <w:color w:val="000000"/>
          <w:sz w:val="21"/>
          <w:szCs w:val="21"/>
        </w:rPr>
        <w:t>ммс</w:t>
      </w:r>
      <w:proofErr w:type="spellEnd"/>
      <w:r w:rsidRPr="005E0D1A">
        <w:rPr>
          <w:rFonts w:ascii="Times New Roman" w:hAnsi="Times New Roman"/>
          <w:color w:val="000000"/>
          <w:sz w:val="21"/>
          <w:szCs w:val="21"/>
        </w:rPr>
        <w:t>-сообщения на номер мобильного телефона, указанный в п. 8.2 Договора или предоставленный Покупателем в иной форме, по адресу электронной почты, указанному в п. 8.2 Договора или предоставленному Покупателем в иной форме, посредством использования других телекоммуникационных каналов связи при условии наличия возможности достоверно установить, от кого исходило сообщение и кому оно адресовано, а также другими способами, предусмотренными действующим законодательством РФ.</w:t>
      </w:r>
    </w:p>
    <w:p w14:paraId="3A27A2DC" w14:textId="3EB75763" w:rsidR="00E2185F" w:rsidRPr="000768F7" w:rsidRDefault="00E2185F" w:rsidP="00E2185F">
      <w:pPr>
        <w:numPr>
          <w:ilvl w:val="1"/>
          <w:numId w:val="5"/>
        </w:numPr>
        <w:tabs>
          <w:tab w:val="clear" w:pos="108"/>
          <w:tab w:val="num" w:pos="0"/>
          <w:tab w:val="left" w:pos="1080"/>
          <w:tab w:val="left" w:pos="1440"/>
        </w:tabs>
        <w:spacing w:after="0" w:line="240" w:lineRule="auto"/>
        <w:ind w:left="0" w:firstLine="600"/>
        <w:jc w:val="both"/>
        <w:rPr>
          <w:rFonts w:ascii="Times New Roman" w:hAnsi="Times New Roman"/>
          <w:sz w:val="21"/>
          <w:szCs w:val="21"/>
        </w:rPr>
      </w:pPr>
      <w:r w:rsidRPr="000768F7">
        <w:rPr>
          <w:rFonts w:ascii="Times New Roman" w:hAnsi="Times New Roman"/>
          <w:sz w:val="21"/>
          <w:szCs w:val="21"/>
        </w:rPr>
        <w:t>Все приложения, протоколы разногласий и согласования разногласий, изменения и дополнения к настоящему Договору являются неотъемлемой его частью.</w:t>
      </w:r>
    </w:p>
    <w:p w14:paraId="1D9F9A01" w14:textId="77777777" w:rsidR="00E2185F" w:rsidRDefault="00E2185F" w:rsidP="00E2185F">
      <w:pPr>
        <w:numPr>
          <w:ilvl w:val="1"/>
          <w:numId w:val="5"/>
        </w:numPr>
        <w:tabs>
          <w:tab w:val="clear" w:pos="108"/>
          <w:tab w:val="num" w:pos="0"/>
          <w:tab w:val="left" w:pos="1080"/>
          <w:tab w:val="left" w:pos="1440"/>
        </w:tabs>
        <w:spacing w:after="0" w:line="240" w:lineRule="auto"/>
        <w:ind w:left="0" w:firstLine="600"/>
        <w:jc w:val="both"/>
        <w:rPr>
          <w:rFonts w:ascii="Times New Roman" w:hAnsi="Times New Roman"/>
          <w:sz w:val="21"/>
          <w:szCs w:val="21"/>
        </w:rPr>
      </w:pPr>
      <w:r w:rsidRPr="000768F7">
        <w:rPr>
          <w:rFonts w:ascii="Times New Roman" w:hAnsi="Times New Roman"/>
          <w:sz w:val="21"/>
          <w:szCs w:val="21"/>
        </w:rPr>
        <w:t>Настоящий Договор составлен в двух экземплярах - по одному экземпляру для каждой из Сторон.</w:t>
      </w:r>
    </w:p>
    <w:p w14:paraId="44E4F49D" w14:textId="77777777" w:rsidR="007F00B3" w:rsidRPr="000768F7" w:rsidRDefault="007F00B3" w:rsidP="007F00B3">
      <w:pPr>
        <w:tabs>
          <w:tab w:val="left" w:pos="1080"/>
          <w:tab w:val="left" w:pos="1440"/>
        </w:tabs>
        <w:spacing w:after="0" w:line="240" w:lineRule="auto"/>
        <w:ind w:left="600"/>
        <w:jc w:val="both"/>
        <w:rPr>
          <w:rFonts w:ascii="Times New Roman" w:hAnsi="Times New Roman"/>
          <w:sz w:val="21"/>
          <w:szCs w:val="21"/>
        </w:rPr>
      </w:pPr>
    </w:p>
    <w:p w14:paraId="05FEBC94" w14:textId="3300E0EA" w:rsidR="007F00B3" w:rsidRPr="00F13F4C" w:rsidRDefault="007F00B3" w:rsidP="00F13F4C">
      <w:pPr>
        <w:tabs>
          <w:tab w:val="left" w:pos="1080"/>
          <w:tab w:val="left" w:pos="1440"/>
          <w:tab w:val="num" w:pos="5235"/>
        </w:tabs>
        <w:spacing w:after="0" w:line="240" w:lineRule="auto"/>
        <w:jc w:val="center"/>
        <w:rPr>
          <w:rFonts w:ascii="Times New Roman" w:hAnsi="Times New Roman"/>
          <w:b/>
          <w:sz w:val="21"/>
          <w:szCs w:val="21"/>
        </w:rPr>
      </w:pPr>
      <w:r w:rsidRPr="00F13F4C">
        <w:rPr>
          <w:rFonts w:ascii="Times New Roman" w:hAnsi="Times New Roman"/>
          <w:b/>
          <w:sz w:val="21"/>
          <w:szCs w:val="21"/>
        </w:rPr>
        <w:t>Перечень приложений.</w:t>
      </w:r>
    </w:p>
    <w:p w14:paraId="1895211B" w14:textId="3AA9890B" w:rsidR="007F00B3" w:rsidRDefault="00F13F4C" w:rsidP="00290C71">
      <w:pPr>
        <w:tabs>
          <w:tab w:val="left" w:pos="1080"/>
          <w:tab w:val="left" w:pos="1440"/>
          <w:tab w:val="num" w:pos="5235"/>
        </w:tabs>
        <w:spacing w:after="0" w:line="240" w:lineRule="auto"/>
        <w:ind w:left="601"/>
        <w:jc w:val="both"/>
        <w:rPr>
          <w:rFonts w:ascii="Times New Roman" w:hAnsi="Times New Roman"/>
          <w:sz w:val="21"/>
          <w:szCs w:val="21"/>
        </w:rPr>
      </w:pPr>
      <w:r>
        <w:rPr>
          <w:rFonts w:ascii="Times New Roman" w:hAnsi="Times New Roman"/>
          <w:sz w:val="21"/>
          <w:szCs w:val="21"/>
        </w:rPr>
        <w:t>Приложение №1 «</w:t>
      </w:r>
      <w:r w:rsidR="00487080">
        <w:rPr>
          <w:rFonts w:ascii="Times New Roman" w:hAnsi="Times New Roman"/>
          <w:sz w:val="21"/>
          <w:szCs w:val="21"/>
        </w:rPr>
        <w:t>Договорные величины потребления электрической энергии и заявленной мощности»</w:t>
      </w:r>
    </w:p>
    <w:p w14:paraId="14FB473C" w14:textId="35A626B1" w:rsidR="00487080" w:rsidRDefault="00487080" w:rsidP="00290C71">
      <w:pPr>
        <w:tabs>
          <w:tab w:val="left" w:pos="1080"/>
          <w:tab w:val="left" w:pos="1440"/>
          <w:tab w:val="num" w:pos="5235"/>
        </w:tabs>
        <w:spacing w:after="0" w:line="240" w:lineRule="auto"/>
        <w:ind w:left="601"/>
        <w:jc w:val="both"/>
        <w:rPr>
          <w:rFonts w:ascii="Times New Roman" w:hAnsi="Times New Roman"/>
          <w:sz w:val="21"/>
          <w:szCs w:val="21"/>
        </w:rPr>
      </w:pPr>
      <w:r>
        <w:rPr>
          <w:rFonts w:ascii="Times New Roman" w:hAnsi="Times New Roman"/>
          <w:sz w:val="21"/>
          <w:szCs w:val="21"/>
        </w:rPr>
        <w:t>Приложение №2 «Бланк снятия показаний (форма)»</w:t>
      </w:r>
    </w:p>
    <w:p w14:paraId="4227205A" w14:textId="36B72F62" w:rsidR="00487080" w:rsidRDefault="00487080" w:rsidP="00290C71">
      <w:pPr>
        <w:tabs>
          <w:tab w:val="left" w:pos="1080"/>
          <w:tab w:val="left" w:pos="1440"/>
          <w:tab w:val="num" w:pos="5235"/>
        </w:tabs>
        <w:spacing w:after="0" w:line="240" w:lineRule="auto"/>
        <w:ind w:left="601"/>
        <w:jc w:val="both"/>
        <w:rPr>
          <w:rFonts w:ascii="Times New Roman" w:hAnsi="Times New Roman"/>
          <w:sz w:val="21"/>
          <w:szCs w:val="21"/>
        </w:rPr>
      </w:pPr>
      <w:r>
        <w:rPr>
          <w:rFonts w:ascii="Times New Roman" w:hAnsi="Times New Roman"/>
          <w:sz w:val="21"/>
          <w:szCs w:val="21"/>
        </w:rPr>
        <w:t>Приложение №3 «</w:t>
      </w:r>
      <w:r w:rsidRPr="00487080">
        <w:rPr>
          <w:rFonts w:ascii="Times New Roman" w:hAnsi="Times New Roman"/>
          <w:sz w:val="21"/>
          <w:szCs w:val="21"/>
        </w:rPr>
        <w:t>Перечень точек поставки и средств измерений, по которым производится расчет за отпущенную электроэнергию (мощность)</w:t>
      </w:r>
      <w:r>
        <w:rPr>
          <w:rFonts w:ascii="Times New Roman" w:hAnsi="Times New Roman"/>
          <w:sz w:val="21"/>
          <w:szCs w:val="21"/>
        </w:rPr>
        <w:t>»</w:t>
      </w:r>
    </w:p>
    <w:p w14:paraId="2CA1A489" w14:textId="04706E98" w:rsidR="00487080" w:rsidRDefault="00487080" w:rsidP="00290C71">
      <w:pPr>
        <w:tabs>
          <w:tab w:val="left" w:pos="1080"/>
          <w:tab w:val="left" w:pos="1440"/>
          <w:tab w:val="num" w:pos="5235"/>
        </w:tabs>
        <w:spacing w:after="0" w:line="240" w:lineRule="auto"/>
        <w:ind w:left="601"/>
        <w:jc w:val="both"/>
        <w:rPr>
          <w:rFonts w:ascii="Times New Roman" w:hAnsi="Times New Roman"/>
          <w:sz w:val="21"/>
          <w:szCs w:val="21"/>
        </w:rPr>
      </w:pPr>
      <w:r>
        <w:rPr>
          <w:rFonts w:ascii="Times New Roman" w:hAnsi="Times New Roman"/>
          <w:sz w:val="21"/>
          <w:szCs w:val="21"/>
        </w:rPr>
        <w:t>Приложение №4 «</w:t>
      </w:r>
      <w:r w:rsidRPr="00487080">
        <w:rPr>
          <w:rFonts w:ascii="Times New Roman" w:hAnsi="Times New Roman"/>
          <w:sz w:val="21"/>
          <w:szCs w:val="21"/>
        </w:rPr>
        <w:t>Акт приема-передачи электрической энергии (мощности) №_______ от "__" __________ 20___г. (форма)</w:t>
      </w:r>
      <w:r>
        <w:rPr>
          <w:rFonts w:ascii="Times New Roman" w:hAnsi="Times New Roman"/>
          <w:sz w:val="21"/>
          <w:szCs w:val="21"/>
        </w:rPr>
        <w:t>»</w:t>
      </w:r>
    </w:p>
    <w:p w14:paraId="684F7138" w14:textId="687852F8" w:rsidR="00487080" w:rsidRDefault="00487080" w:rsidP="00290C71">
      <w:pPr>
        <w:tabs>
          <w:tab w:val="left" w:pos="1080"/>
          <w:tab w:val="left" w:pos="1440"/>
          <w:tab w:val="num" w:pos="5235"/>
        </w:tabs>
        <w:spacing w:after="0" w:line="240" w:lineRule="auto"/>
        <w:ind w:left="601"/>
        <w:jc w:val="both"/>
        <w:rPr>
          <w:rFonts w:ascii="Times New Roman" w:hAnsi="Times New Roman"/>
          <w:sz w:val="21"/>
          <w:szCs w:val="21"/>
        </w:rPr>
      </w:pPr>
      <w:r>
        <w:rPr>
          <w:rFonts w:ascii="Times New Roman" w:hAnsi="Times New Roman"/>
          <w:sz w:val="21"/>
          <w:szCs w:val="21"/>
        </w:rPr>
        <w:t>Приложение №5 «</w:t>
      </w:r>
      <w:r w:rsidR="00290C71">
        <w:rPr>
          <w:rFonts w:ascii="Times New Roman" w:hAnsi="Times New Roman"/>
          <w:sz w:val="21"/>
          <w:szCs w:val="21"/>
        </w:rPr>
        <w:t>Список лиц, имеющих право ведения оперативных переговоров, подписания актов снятия показаний расчетных приборов учета и иных актов»</w:t>
      </w:r>
    </w:p>
    <w:p w14:paraId="4A9219F8" w14:textId="77777777" w:rsidR="007F00B3" w:rsidRPr="000768F7" w:rsidRDefault="007F00B3" w:rsidP="00E2185F">
      <w:pPr>
        <w:tabs>
          <w:tab w:val="num" w:pos="0"/>
          <w:tab w:val="left" w:pos="1080"/>
          <w:tab w:val="left" w:pos="1440"/>
        </w:tabs>
        <w:spacing w:after="0" w:line="240" w:lineRule="auto"/>
        <w:ind w:firstLine="600"/>
        <w:jc w:val="both"/>
        <w:rPr>
          <w:rFonts w:ascii="Times New Roman" w:hAnsi="Times New Roman"/>
          <w:sz w:val="21"/>
          <w:szCs w:val="21"/>
        </w:rPr>
      </w:pPr>
    </w:p>
    <w:p w14:paraId="584E57E4" w14:textId="77777777" w:rsidR="00E2185F" w:rsidRDefault="00E2185F" w:rsidP="007F00B3">
      <w:pPr>
        <w:numPr>
          <w:ilvl w:val="0"/>
          <w:numId w:val="5"/>
        </w:numPr>
        <w:tabs>
          <w:tab w:val="left" w:pos="1080"/>
          <w:tab w:val="left" w:pos="1440"/>
          <w:tab w:val="num" w:pos="5235"/>
        </w:tabs>
        <w:spacing w:after="0" w:line="240" w:lineRule="auto"/>
        <w:ind w:left="0" w:firstLine="601"/>
        <w:jc w:val="center"/>
        <w:rPr>
          <w:rFonts w:ascii="Times New Roman" w:hAnsi="Times New Roman"/>
          <w:b/>
          <w:sz w:val="21"/>
          <w:szCs w:val="21"/>
        </w:rPr>
      </w:pPr>
      <w:r w:rsidRPr="000768F7">
        <w:rPr>
          <w:rFonts w:ascii="Times New Roman" w:hAnsi="Times New Roman"/>
          <w:b/>
          <w:sz w:val="21"/>
          <w:szCs w:val="21"/>
        </w:rPr>
        <w:t>Местонахождение и реквизиты Сторон.</w:t>
      </w:r>
    </w:p>
    <w:p w14:paraId="1E890F11" w14:textId="77777777" w:rsidR="007F00B3" w:rsidRPr="000768F7" w:rsidRDefault="007F00B3" w:rsidP="007F00B3">
      <w:pPr>
        <w:tabs>
          <w:tab w:val="left" w:pos="1080"/>
          <w:tab w:val="left" w:pos="1440"/>
          <w:tab w:val="num" w:pos="5235"/>
        </w:tabs>
        <w:spacing w:after="0" w:line="240" w:lineRule="auto"/>
        <w:ind w:left="601"/>
        <w:rPr>
          <w:rFonts w:ascii="Times New Roman" w:hAnsi="Times New Roman"/>
          <w:b/>
          <w:sz w:val="21"/>
          <w:szCs w:val="21"/>
        </w:rPr>
      </w:pPr>
    </w:p>
    <w:p w14:paraId="508EAE5A" w14:textId="7653A781" w:rsidR="008129D7" w:rsidRPr="007F00B3" w:rsidRDefault="00290C71" w:rsidP="007F00B3">
      <w:pPr>
        <w:tabs>
          <w:tab w:val="num" w:pos="0"/>
          <w:tab w:val="left" w:pos="1080"/>
        </w:tabs>
        <w:spacing w:after="0" w:line="240" w:lineRule="auto"/>
        <w:ind w:firstLine="600"/>
        <w:jc w:val="both"/>
        <w:rPr>
          <w:rFonts w:ascii="Times New Roman" w:hAnsi="Times New Roman"/>
          <w:sz w:val="21"/>
          <w:szCs w:val="21"/>
        </w:rPr>
      </w:pPr>
      <w:r>
        <w:rPr>
          <w:rFonts w:ascii="Times New Roman" w:hAnsi="Times New Roman"/>
          <w:sz w:val="21"/>
          <w:szCs w:val="21"/>
        </w:rPr>
        <w:t>8</w:t>
      </w:r>
      <w:r w:rsidR="007F00B3" w:rsidRPr="007F00B3">
        <w:rPr>
          <w:rFonts w:ascii="Times New Roman" w:hAnsi="Times New Roman"/>
          <w:sz w:val="21"/>
          <w:szCs w:val="21"/>
        </w:rPr>
        <w:t>.</w:t>
      </w:r>
      <w:r w:rsidR="007F00B3">
        <w:rPr>
          <w:rFonts w:ascii="Times New Roman" w:hAnsi="Times New Roman"/>
          <w:sz w:val="21"/>
          <w:szCs w:val="21"/>
        </w:rPr>
        <w:t xml:space="preserve">1. </w:t>
      </w:r>
      <w:r w:rsidR="008129D7" w:rsidRPr="007F00B3">
        <w:rPr>
          <w:rFonts w:ascii="Times New Roman" w:hAnsi="Times New Roman"/>
          <w:sz w:val="21"/>
          <w:szCs w:val="21"/>
        </w:rPr>
        <w:t xml:space="preserve">Гарантирующий поставщик: </w:t>
      </w:r>
      <w:r w:rsidR="007F00B3" w:rsidRPr="00DD64D6">
        <w:rPr>
          <w:rFonts w:ascii="Times New Roman" w:hAnsi="Times New Roman"/>
          <w:b/>
          <w:sz w:val="21"/>
          <w:szCs w:val="21"/>
        </w:rPr>
        <w:t>Общество с ограниченной ответственностью «ТольяттиЭнергоСбыт»</w:t>
      </w:r>
    </w:p>
    <w:p w14:paraId="0CC39B73" w14:textId="1E2E8440" w:rsidR="008129D7" w:rsidRPr="00DD64D6" w:rsidRDefault="008129D7" w:rsidP="008129D7">
      <w:pPr>
        <w:tabs>
          <w:tab w:val="num" w:pos="0"/>
          <w:tab w:val="left" w:pos="1200"/>
          <w:tab w:val="left" w:pos="1440"/>
        </w:tabs>
        <w:spacing w:after="0" w:line="240" w:lineRule="auto"/>
        <w:ind w:firstLine="567"/>
        <w:jc w:val="both"/>
        <w:rPr>
          <w:rFonts w:ascii="Times New Roman" w:hAnsi="Times New Roman"/>
          <w:sz w:val="21"/>
          <w:szCs w:val="21"/>
        </w:rPr>
      </w:pPr>
      <w:r w:rsidRPr="00DD64D6">
        <w:rPr>
          <w:rFonts w:ascii="Times New Roman" w:hAnsi="Times New Roman"/>
          <w:sz w:val="21"/>
          <w:szCs w:val="21"/>
        </w:rPr>
        <w:t xml:space="preserve">Юридический адрес: </w:t>
      </w:r>
      <w:r w:rsidR="007F00B3" w:rsidRPr="00DD64D6">
        <w:rPr>
          <w:rFonts w:ascii="Times New Roman" w:hAnsi="Times New Roman"/>
          <w:sz w:val="21"/>
          <w:szCs w:val="21"/>
        </w:rPr>
        <w:t xml:space="preserve">445020, РФ, Самарская обл., </w:t>
      </w:r>
      <w:proofErr w:type="spellStart"/>
      <w:r w:rsidR="007F00B3" w:rsidRPr="00DD64D6">
        <w:rPr>
          <w:rFonts w:ascii="Times New Roman" w:hAnsi="Times New Roman"/>
          <w:sz w:val="21"/>
          <w:szCs w:val="21"/>
        </w:rPr>
        <w:t>г.Тольятти</w:t>
      </w:r>
      <w:proofErr w:type="spellEnd"/>
      <w:r w:rsidR="007F00B3" w:rsidRPr="00DD64D6">
        <w:rPr>
          <w:rFonts w:ascii="Times New Roman" w:hAnsi="Times New Roman"/>
          <w:sz w:val="21"/>
          <w:szCs w:val="21"/>
        </w:rPr>
        <w:t xml:space="preserve">, </w:t>
      </w:r>
      <w:proofErr w:type="spellStart"/>
      <w:r w:rsidR="007F00B3" w:rsidRPr="00DD64D6">
        <w:rPr>
          <w:rFonts w:ascii="Times New Roman" w:hAnsi="Times New Roman"/>
          <w:sz w:val="21"/>
          <w:szCs w:val="21"/>
        </w:rPr>
        <w:t>ул.Белорусская</w:t>
      </w:r>
      <w:proofErr w:type="spellEnd"/>
      <w:r w:rsidR="007F00B3" w:rsidRPr="00DD64D6">
        <w:rPr>
          <w:rFonts w:ascii="Times New Roman" w:hAnsi="Times New Roman"/>
          <w:sz w:val="21"/>
          <w:szCs w:val="21"/>
        </w:rPr>
        <w:t>, д.33.</w:t>
      </w:r>
    </w:p>
    <w:p w14:paraId="67ACA761" w14:textId="77777777" w:rsidR="007F00B3" w:rsidRPr="00DD64D6" w:rsidRDefault="008129D7" w:rsidP="007F00B3">
      <w:pPr>
        <w:tabs>
          <w:tab w:val="num" w:pos="0"/>
          <w:tab w:val="left" w:pos="1200"/>
          <w:tab w:val="left" w:pos="1440"/>
        </w:tabs>
        <w:spacing w:after="0" w:line="240" w:lineRule="auto"/>
        <w:ind w:firstLine="567"/>
        <w:jc w:val="both"/>
        <w:rPr>
          <w:rFonts w:ascii="Times New Roman" w:hAnsi="Times New Roman"/>
          <w:sz w:val="21"/>
          <w:szCs w:val="21"/>
        </w:rPr>
      </w:pPr>
      <w:r w:rsidRPr="00DD64D6">
        <w:rPr>
          <w:rFonts w:ascii="Times New Roman" w:hAnsi="Times New Roman"/>
          <w:sz w:val="21"/>
          <w:szCs w:val="21"/>
        </w:rPr>
        <w:t xml:space="preserve">Почтовый адрес: </w:t>
      </w:r>
      <w:r w:rsidR="007F00B3" w:rsidRPr="00DD64D6">
        <w:rPr>
          <w:rFonts w:ascii="Times New Roman" w:hAnsi="Times New Roman"/>
          <w:sz w:val="21"/>
          <w:szCs w:val="21"/>
        </w:rPr>
        <w:t xml:space="preserve">445020, РФ, Самарская обл., </w:t>
      </w:r>
      <w:proofErr w:type="spellStart"/>
      <w:r w:rsidR="007F00B3" w:rsidRPr="00DD64D6">
        <w:rPr>
          <w:rFonts w:ascii="Times New Roman" w:hAnsi="Times New Roman"/>
          <w:sz w:val="21"/>
          <w:szCs w:val="21"/>
        </w:rPr>
        <w:t>г.Тольятти</w:t>
      </w:r>
      <w:proofErr w:type="spellEnd"/>
      <w:r w:rsidR="007F00B3" w:rsidRPr="00DD64D6">
        <w:rPr>
          <w:rFonts w:ascii="Times New Roman" w:hAnsi="Times New Roman"/>
          <w:sz w:val="21"/>
          <w:szCs w:val="21"/>
        </w:rPr>
        <w:t xml:space="preserve">, </w:t>
      </w:r>
      <w:proofErr w:type="spellStart"/>
      <w:r w:rsidR="007F00B3" w:rsidRPr="00DD64D6">
        <w:rPr>
          <w:rFonts w:ascii="Times New Roman" w:hAnsi="Times New Roman"/>
          <w:sz w:val="21"/>
          <w:szCs w:val="21"/>
        </w:rPr>
        <w:t>ул.Белорусская</w:t>
      </w:r>
      <w:proofErr w:type="spellEnd"/>
      <w:r w:rsidR="007F00B3" w:rsidRPr="00DD64D6">
        <w:rPr>
          <w:rFonts w:ascii="Times New Roman" w:hAnsi="Times New Roman"/>
          <w:sz w:val="21"/>
          <w:szCs w:val="21"/>
        </w:rPr>
        <w:t>, д.33.</w:t>
      </w:r>
    </w:p>
    <w:p w14:paraId="20B325E5" w14:textId="77777777" w:rsidR="001A5CBA" w:rsidRDefault="00A651D3" w:rsidP="00DD64D6">
      <w:pPr>
        <w:autoSpaceDE w:val="0"/>
        <w:autoSpaceDN w:val="0"/>
        <w:adjustRightInd w:val="0"/>
        <w:spacing w:after="0" w:line="240" w:lineRule="auto"/>
        <w:ind w:left="567"/>
        <w:jc w:val="both"/>
        <w:rPr>
          <w:rFonts w:ascii="Times New Roman" w:hAnsi="Times New Roman"/>
          <w:sz w:val="21"/>
          <w:szCs w:val="21"/>
        </w:rPr>
      </w:pPr>
      <w:r w:rsidRPr="00DD64D6">
        <w:rPr>
          <w:rFonts w:ascii="Times New Roman" w:hAnsi="Times New Roman"/>
          <w:sz w:val="21"/>
          <w:szCs w:val="21"/>
        </w:rPr>
        <w:t xml:space="preserve">Р/с </w:t>
      </w:r>
      <w:r w:rsidR="00DD64D6" w:rsidRPr="00DD64D6">
        <w:rPr>
          <w:rFonts w:ascii="Times New Roman" w:hAnsi="Times New Roman"/>
          <w:sz w:val="21"/>
          <w:szCs w:val="21"/>
        </w:rPr>
        <w:t>40702810454280103255</w:t>
      </w:r>
      <w:r w:rsidRPr="00DD64D6">
        <w:rPr>
          <w:rFonts w:ascii="Times New Roman" w:hAnsi="Times New Roman"/>
          <w:sz w:val="21"/>
          <w:szCs w:val="21"/>
        </w:rPr>
        <w:t xml:space="preserve"> </w:t>
      </w:r>
      <w:r w:rsidR="00DD64D6" w:rsidRPr="00DD64D6">
        <w:rPr>
          <w:rFonts w:ascii="Times New Roman" w:hAnsi="Times New Roman"/>
          <w:sz w:val="21"/>
          <w:szCs w:val="21"/>
        </w:rPr>
        <w:t>в Поволжск</w:t>
      </w:r>
      <w:r w:rsidR="001A5CBA">
        <w:rPr>
          <w:rFonts w:ascii="Times New Roman" w:hAnsi="Times New Roman"/>
          <w:sz w:val="21"/>
          <w:szCs w:val="21"/>
        </w:rPr>
        <w:t>ом</w:t>
      </w:r>
      <w:r w:rsidR="00DD64D6" w:rsidRPr="00DD64D6">
        <w:rPr>
          <w:rFonts w:ascii="Times New Roman" w:hAnsi="Times New Roman"/>
          <w:sz w:val="21"/>
          <w:szCs w:val="21"/>
        </w:rPr>
        <w:t xml:space="preserve"> банк</w:t>
      </w:r>
      <w:r w:rsidR="001A5CBA">
        <w:rPr>
          <w:rFonts w:ascii="Times New Roman" w:hAnsi="Times New Roman"/>
          <w:sz w:val="21"/>
          <w:szCs w:val="21"/>
        </w:rPr>
        <w:t>е</w:t>
      </w:r>
      <w:r w:rsidR="00DD64D6" w:rsidRPr="00DD64D6">
        <w:rPr>
          <w:rFonts w:ascii="Times New Roman" w:hAnsi="Times New Roman"/>
          <w:sz w:val="21"/>
          <w:szCs w:val="21"/>
        </w:rPr>
        <w:t xml:space="preserve"> ПАО Сбербанк</w:t>
      </w:r>
      <w:r w:rsidR="001A5CBA">
        <w:rPr>
          <w:rFonts w:ascii="Times New Roman" w:hAnsi="Times New Roman"/>
          <w:sz w:val="21"/>
          <w:szCs w:val="21"/>
        </w:rPr>
        <w:t xml:space="preserve"> </w:t>
      </w:r>
      <w:r w:rsidR="00DD64D6" w:rsidRPr="00DD64D6">
        <w:rPr>
          <w:rFonts w:ascii="Times New Roman" w:hAnsi="Times New Roman"/>
          <w:sz w:val="21"/>
          <w:szCs w:val="21"/>
        </w:rPr>
        <w:t xml:space="preserve">г. </w:t>
      </w:r>
      <w:proofErr w:type="gramStart"/>
      <w:r w:rsidR="00DD64D6" w:rsidRPr="00DD64D6">
        <w:rPr>
          <w:rFonts w:ascii="Times New Roman" w:hAnsi="Times New Roman"/>
          <w:sz w:val="21"/>
          <w:szCs w:val="21"/>
        </w:rPr>
        <w:t xml:space="preserve">Самара </w:t>
      </w:r>
      <w:r w:rsidRPr="00DD64D6">
        <w:rPr>
          <w:rFonts w:ascii="Times New Roman" w:hAnsi="Times New Roman"/>
          <w:sz w:val="21"/>
          <w:szCs w:val="21"/>
        </w:rPr>
        <w:t xml:space="preserve"> БИК</w:t>
      </w:r>
      <w:proofErr w:type="gramEnd"/>
      <w:r w:rsidRPr="00DD64D6">
        <w:rPr>
          <w:rFonts w:ascii="Times New Roman" w:hAnsi="Times New Roman"/>
          <w:sz w:val="21"/>
          <w:szCs w:val="21"/>
        </w:rPr>
        <w:t xml:space="preserve"> </w:t>
      </w:r>
      <w:r w:rsidR="00DD64D6" w:rsidRPr="00DD64D6">
        <w:rPr>
          <w:rFonts w:ascii="Times New Roman" w:hAnsi="Times New Roman"/>
          <w:sz w:val="21"/>
          <w:szCs w:val="21"/>
        </w:rPr>
        <w:t>043601607</w:t>
      </w:r>
    </w:p>
    <w:p w14:paraId="7A1259AE" w14:textId="5907F0F1" w:rsidR="00A651D3" w:rsidRPr="00DD64D6" w:rsidRDefault="00A651D3" w:rsidP="00DD64D6">
      <w:pPr>
        <w:autoSpaceDE w:val="0"/>
        <w:autoSpaceDN w:val="0"/>
        <w:adjustRightInd w:val="0"/>
        <w:spacing w:after="0" w:line="240" w:lineRule="auto"/>
        <w:ind w:left="567"/>
        <w:jc w:val="both"/>
        <w:rPr>
          <w:rFonts w:ascii="Times New Roman" w:hAnsi="Times New Roman"/>
          <w:sz w:val="21"/>
          <w:szCs w:val="21"/>
        </w:rPr>
      </w:pPr>
      <w:r w:rsidRPr="00DD64D6">
        <w:rPr>
          <w:rFonts w:ascii="Times New Roman" w:hAnsi="Times New Roman"/>
          <w:sz w:val="21"/>
          <w:szCs w:val="21"/>
        </w:rPr>
        <w:t xml:space="preserve">К/с </w:t>
      </w:r>
      <w:r w:rsidR="00DD64D6" w:rsidRPr="00DD64D6">
        <w:rPr>
          <w:rFonts w:ascii="Times New Roman" w:hAnsi="Times New Roman"/>
          <w:sz w:val="21"/>
          <w:szCs w:val="21"/>
        </w:rPr>
        <w:t>30101810200000000607</w:t>
      </w:r>
    </w:p>
    <w:p w14:paraId="0E2C940E" w14:textId="20F033DD" w:rsidR="008129D7" w:rsidRPr="001A5CBA" w:rsidRDefault="00254327" w:rsidP="00DD64D6">
      <w:pPr>
        <w:tabs>
          <w:tab w:val="num" w:pos="0"/>
          <w:tab w:val="left" w:pos="1200"/>
          <w:tab w:val="left" w:pos="1440"/>
        </w:tabs>
        <w:spacing w:after="0" w:line="240" w:lineRule="auto"/>
        <w:ind w:firstLine="567"/>
        <w:jc w:val="both"/>
        <w:rPr>
          <w:rFonts w:ascii="Times New Roman" w:hAnsi="Times New Roman"/>
          <w:sz w:val="21"/>
          <w:szCs w:val="21"/>
        </w:rPr>
      </w:pPr>
      <w:r w:rsidRPr="00DD64D6">
        <w:rPr>
          <w:rFonts w:ascii="Times New Roman" w:hAnsi="Times New Roman"/>
          <w:sz w:val="21"/>
          <w:szCs w:val="21"/>
        </w:rPr>
        <w:t xml:space="preserve">ИНН </w:t>
      </w:r>
      <w:r w:rsidR="00DD64D6" w:rsidRPr="00DD64D6">
        <w:rPr>
          <w:rFonts w:ascii="Times New Roman" w:hAnsi="Times New Roman"/>
          <w:sz w:val="21"/>
          <w:szCs w:val="21"/>
        </w:rPr>
        <w:t>6321144460</w:t>
      </w:r>
      <w:r w:rsidRPr="00DD64D6">
        <w:rPr>
          <w:rFonts w:ascii="Times New Roman" w:hAnsi="Times New Roman"/>
          <w:sz w:val="21"/>
          <w:szCs w:val="21"/>
        </w:rPr>
        <w:t xml:space="preserve">     КПП </w:t>
      </w:r>
      <w:r w:rsidR="00DD64D6" w:rsidRPr="00DD64D6">
        <w:rPr>
          <w:rFonts w:ascii="Times New Roman" w:hAnsi="Times New Roman"/>
          <w:sz w:val="21"/>
          <w:szCs w:val="21"/>
        </w:rPr>
        <w:t>63240100</w:t>
      </w:r>
      <w:r w:rsidR="00DD64D6" w:rsidRPr="001A5CBA">
        <w:rPr>
          <w:rFonts w:ascii="Times New Roman" w:hAnsi="Times New Roman"/>
          <w:sz w:val="21"/>
          <w:szCs w:val="21"/>
        </w:rPr>
        <w:t>1</w:t>
      </w:r>
    </w:p>
    <w:p w14:paraId="4EA166C3" w14:textId="59DDB788" w:rsidR="00DD64D6" w:rsidRPr="001A5CBA" w:rsidRDefault="00DD64D6" w:rsidP="00DD64D6">
      <w:pPr>
        <w:autoSpaceDE w:val="0"/>
        <w:autoSpaceDN w:val="0"/>
        <w:adjustRightInd w:val="0"/>
        <w:spacing w:after="0" w:line="240" w:lineRule="auto"/>
        <w:ind w:left="567"/>
        <w:jc w:val="both"/>
        <w:rPr>
          <w:rFonts w:ascii="Times New Roman" w:hAnsi="Times New Roman"/>
          <w:sz w:val="21"/>
          <w:szCs w:val="21"/>
        </w:rPr>
      </w:pPr>
      <w:r w:rsidRPr="00DD64D6">
        <w:rPr>
          <w:rFonts w:ascii="Times New Roman" w:hAnsi="Times New Roman"/>
          <w:sz w:val="21"/>
          <w:szCs w:val="21"/>
        </w:rPr>
        <w:t>тел/факс: 63-89-35, 8-800-100-17-78</w:t>
      </w:r>
    </w:p>
    <w:p w14:paraId="5F388E16" w14:textId="0ACB0634" w:rsidR="008129D7" w:rsidRPr="00DD64D6" w:rsidRDefault="008129D7" w:rsidP="008129D7">
      <w:pPr>
        <w:tabs>
          <w:tab w:val="num" w:pos="0"/>
          <w:tab w:val="left" w:pos="1200"/>
          <w:tab w:val="left" w:pos="1440"/>
        </w:tabs>
        <w:spacing w:after="0" w:line="240" w:lineRule="auto"/>
        <w:ind w:firstLine="567"/>
        <w:jc w:val="both"/>
        <w:rPr>
          <w:rFonts w:ascii="Times New Roman" w:hAnsi="Times New Roman"/>
          <w:sz w:val="21"/>
          <w:szCs w:val="21"/>
        </w:rPr>
      </w:pPr>
      <w:r w:rsidRPr="00DD64D6">
        <w:rPr>
          <w:rFonts w:ascii="Times New Roman" w:hAnsi="Times New Roman"/>
          <w:sz w:val="21"/>
          <w:szCs w:val="21"/>
        </w:rPr>
        <w:t xml:space="preserve">Адрес электронной почты: </w:t>
      </w:r>
      <w:r w:rsidR="007F00B3" w:rsidRPr="00DD64D6">
        <w:rPr>
          <w:rFonts w:ascii="Times New Roman" w:hAnsi="Times New Roman"/>
          <w:sz w:val="21"/>
          <w:szCs w:val="21"/>
          <w:lang w:val="en-US"/>
        </w:rPr>
        <w:t>info</w:t>
      </w:r>
      <w:r w:rsidR="007F00B3" w:rsidRPr="00DD64D6">
        <w:rPr>
          <w:rFonts w:ascii="Times New Roman" w:hAnsi="Times New Roman"/>
          <w:sz w:val="21"/>
          <w:szCs w:val="21"/>
        </w:rPr>
        <w:t>-</w:t>
      </w:r>
      <w:r w:rsidR="007F00B3" w:rsidRPr="00DD64D6">
        <w:rPr>
          <w:rFonts w:ascii="Times New Roman" w:hAnsi="Times New Roman"/>
          <w:sz w:val="21"/>
          <w:szCs w:val="21"/>
          <w:lang w:val="en-US"/>
        </w:rPr>
        <w:t>es</w:t>
      </w:r>
      <w:r w:rsidRPr="00DD64D6">
        <w:rPr>
          <w:rFonts w:ascii="Times New Roman" w:hAnsi="Times New Roman"/>
          <w:color w:val="000000" w:themeColor="text1"/>
          <w:sz w:val="21"/>
          <w:szCs w:val="21"/>
        </w:rPr>
        <w:t>@</w:t>
      </w:r>
      <w:proofErr w:type="spellStart"/>
      <w:r w:rsidR="007F00B3" w:rsidRPr="00DD64D6">
        <w:rPr>
          <w:rFonts w:ascii="Times New Roman" w:hAnsi="Times New Roman"/>
          <w:color w:val="000000" w:themeColor="text1"/>
          <w:sz w:val="21"/>
          <w:szCs w:val="21"/>
          <w:lang w:val="en-US"/>
        </w:rPr>
        <w:t>tltes</w:t>
      </w:r>
      <w:proofErr w:type="spellEnd"/>
      <w:r w:rsidRPr="00DD64D6">
        <w:rPr>
          <w:rFonts w:ascii="Times New Roman" w:hAnsi="Times New Roman"/>
          <w:color w:val="000000" w:themeColor="text1"/>
          <w:sz w:val="21"/>
          <w:szCs w:val="21"/>
        </w:rPr>
        <w:t>.</w:t>
      </w:r>
      <w:proofErr w:type="spellStart"/>
      <w:r w:rsidRPr="00DD64D6">
        <w:rPr>
          <w:rFonts w:ascii="Times New Roman" w:hAnsi="Times New Roman"/>
          <w:color w:val="000000" w:themeColor="text1"/>
          <w:sz w:val="21"/>
          <w:szCs w:val="21"/>
          <w:lang w:val="en-US"/>
        </w:rPr>
        <w:t>ru</w:t>
      </w:r>
      <w:proofErr w:type="spellEnd"/>
      <w:r w:rsidRPr="00DD64D6">
        <w:rPr>
          <w:rFonts w:ascii="Times New Roman" w:hAnsi="Times New Roman"/>
          <w:color w:val="000000"/>
          <w:sz w:val="21"/>
          <w:szCs w:val="21"/>
        </w:rPr>
        <w:t>.</w:t>
      </w:r>
    </w:p>
    <w:p w14:paraId="59ACA0A9" w14:textId="537B7FA7" w:rsidR="008D08D7" w:rsidRPr="00DD64D6" w:rsidRDefault="008D08D7" w:rsidP="008D08D7">
      <w:pPr>
        <w:tabs>
          <w:tab w:val="num" w:pos="0"/>
          <w:tab w:val="left" w:pos="1200"/>
          <w:tab w:val="left" w:pos="1440"/>
        </w:tabs>
        <w:spacing w:after="0" w:line="240" w:lineRule="auto"/>
        <w:ind w:firstLine="567"/>
        <w:jc w:val="both"/>
        <w:rPr>
          <w:rFonts w:ascii="Times New Roman" w:hAnsi="Times New Roman"/>
          <w:sz w:val="21"/>
          <w:szCs w:val="21"/>
        </w:rPr>
      </w:pPr>
      <w:r w:rsidRPr="00DD64D6">
        <w:rPr>
          <w:rFonts w:ascii="Times New Roman" w:hAnsi="Times New Roman"/>
          <w:color w:val="000000" w:themeColor="text1"/>
          <w:sz w:val="21"/>
          <w:szCs w:val="21"/>
        </w:rPr>
        <w:t>Официальный сайт</w:t>
      </w:r>
      <w:r w:rsidR="00254327" w:rsidRPr="00DD64D6">
        <w:rPr>
          <w:rFonts w:ascii="Times New Roman" w:hAnsi="Times New Roman"/>
          <w:color w:val="000000" w:themeColor="text1"/>
          <w:sz w:val="21"/>
          <w:szCs w:val="21"/>
        </w:rPr>
        <w:t>:</w:t>
      </w:r>
      <w:r w:rsidR="007F00B3" w:rsidRPr="00DD64D6">
        <w:rPr>
          <w:rFonts w:ascii="Times New Roman" w:hAnsi="Times New Roman"/>
          <w:color w:val="000000" w:themeColor="text1"/>
          <w:sz w:val="21"/>
          <w:szCs w:val="21"/>
        </w:rPr>
        <w:t xml:space="preserve"> </w:t>
      </w:r>
      <w:r w:rsidR="007F00B3" w:rsidRPr="00DD64D6">
        <w:rPr>
          <w:rFonts w:ascii="Times New Roman" w:hAnsi="Times New Roman"/>
          <w:color w:val="000000" w:themeColor="text1"/>
          <w:sz w:val="21"/>
          <w:szCs w:val="21"/>
          <w:lang w:val="en-US"/>
        </w:rPr>
        <w:t>www</w:t>
      </w:r>
      <w:r w:rsidR="007F00B3" w:rsidRPr="00DD64D6">
        <w:rPr>
          <w:rFonts w:ascii="Times New Roman" w:hAnsi="Times New Roman"/>
          <w:color w:val="000000" w:themeColor="text1"/>
          <w:sz w:val="21"/>
          <w:szCs w:val="21"/>
        </w:rPr>
        <w:t>.</w:t>
      </w:r>
      <w:proofErr w:type="spellStart"/>
      <w:r w:rsidR="007F00B3" w:rsidRPr="00DD64D6">
        <w:rPr>
          <w:rFonts w:ascii="Times New Roman" w:hAnsi="Times New Roman"/>
          <w:color w:val="000000" w:themeColor="text1"/>
          <w:sz w:val="21"/>
          <w:szCs w:val="21"/>
          <w:lang w:val="en-US"/>
        </w:rPr>
        <w:t>tltes</w:t>
      </w:r>
      <w:proofErr w:type="spellEnd"/>
      <w:r w:rsidR="007F00B3" w:rsidRPr="00DD64D6">
        <w:rPr>
          <w:rFonts w:ascii="Times New Roman" w:hAnsi="Times New Roman"/>
          <w:color w:val="000000" w:themeColor="text1"/>
          <w:sz w:val="21"/>
          <w:szCs w:val="21"/>
        </w:rPr>
        <w:t>.</w:t>
      </w:r>
      <w:proofErr w:type="spellStart"/>
      <w:r w:rsidR="007F00B3" w:rsidRPr="00DD64D6">
        <w:rPr>
          <w:rFonts w:ascii="Times New Roman" w:hAnsi="Times New Roman"/>
          <w:color w:val="000000" w:themeColor="text1"/>
          <w:sz w:val="21"/>
          <w:szCs w:val="21"/>
          <w:lang w:val="en-US"/>
        </w:rPr>
        <w:t>ru</w:t>
      </w:r>
      <w:proofErr w:type="spellEnd"/>
      <w:r w:rsidRPr="00DD64D6">
        <w:rPr>
          <w:rFonts w:ascii="Arial" w:hAnsi="Arial" w:cs="Arial"/>
          <w:sz w:val="21"/>
          <w:szCs w:val="21"/>
        </w:rPr>
        <w:t>.</w:t>
      </w:r>
    </w:p>
    <w:p w14:paraId="17AFDA41" w14:textId="77777777" w:rsidR="00E2185F" w:rsidRPr="000768F7" w:rsidRDefault="00E2185F" w:rsidP="008129D7">
      <w:pPr>
        <w:tabs>
          <w:tab w:val="num" w:pos="0"/>
          <w:tab w:val="left" w:pos="1080"/>
        </w:tabs>
        <w:spacing w:after="0" w:line="240" w:lineRule="auto"/>
        <w:ind w:firstLine="600"/>
        <w:jc w:val="both"/>
        <w:rPr>
          <w:rFonts w:ascii="Times New Roman" w:hAnsi="Times New Roman"/>
          <w:sz w:val="21"/>
          <w:szCs w:val="21"/>
        </w:rPr>
      </w:pPr>
    </w:p>
    <w:p w14:paraId="5054B78B" w14:textId="77777777" w:rsidR="00E2185F" w:rsidRPr="000768F7" w:rsidRDefault="00E2185F" w:rsidP="00E2185F">
      <w:pPr>
        <w:tabs>
          <w:tab w:val="num" w:pos="0"/>
          <w:tab w:val="left" w:pos="1080"/>
        </w:tabs>
        <w:spacing w:after="0" w:line="240" w:lineRule="auto"/>
        <w:ind w:firstLine="600"/>
        <w:jc w:val="both"/>
        <w:rPr>
          <w:rFonts w:ascii="Times New Roman" w:hAnsi="Times New Roman"/>
          <w:sz w:val="21"/>
          <w:szCs w:val="21"/>
        </w:rPr>
      </w:pPr>
      <w:r w:rsidRPr="000768F7">
        <w:rPr>
          <w:rFonts w:ascii="Times New Roman" w:hAnsi="Times New Roman"/>
          <w:sz w:val="21"/>
          <w:szCs w:val="21"/>
        </w:rPr>
        <w:t>8.2.</w:t>
      </w:r>
      <w:r w:rsidRPr="000768F7">
        <w:rPr>
          <w:rFonts w:ascii="Times New Roman" w:hAnsi="Times New Roman"/>
          <w:sz w:val="21"/>
          <w:szCs w:val="21"/>
        </w:rPr>
        <w:tab/>
        <w:t xml:space="preserve">Покупатель: _________________________________________________________________________ </w:t>
      </w:r>
    </w:p>
    <w:p w14:paraId="5D1237B8" w14:textId="77777777" w:rsidR="00E2185F" w:rsidRPr="000768F7" w:rsidRDefault="00E2185F" w:rsidP="00E2185F">
      <w:pPr>
        <w:tabs>
          <w:tab w:val="num" w:pos="0"/>
          <w:tab w:val="left" w:pos="1080"/>
        </w:tabs>
        <w:spacing w:after="0" w:line="240" w:lineRule="auto"/>
        <w:ind w:firstLine="600"/>
        <w:jc w:val="both"/>
        <w:rPr>
          <w:rFonts w:ascii="Times New Roman" w:hAnsi="Times New Roman"/>
          <w:sz w:val="21"/>
          <w:szCs w:val="21"/>
        </w:rPr>
      </w:pPr>
      <w:r w:rsidRPr="000768F7">
        <w:rPr>
          <w:rFonts w:ascii="Times New Roman" w:hAnsi="Times New Roman"/>
          <w:sz w:val="21"/>
          <w:szCs w:val="21"/>
        </w:rPr>
        <w:t>__________________________________________________________________________________________</w:t>
      </w:r>
    </w:p>
    <w:p w14:paraId="0B94EA68" w14:textId="77777777" w:rsidR="00E2185F" w:rsidRPr="000768F7" w:rsidRDefault="00E2185F" w:rsidP="00E2185F">
      <w:pPr>
        <w:tabs>
          <w:tab w:val="num" w:pos="0"/>
          <w:tab w:val="left" w:pos="1080"/>
        </w:tabs>
        <w:spacing w:after="0" w:line="240" w:lineRule="auto"/>
        <w:ind w:firstLine="600"/>
        <w:jc w:val="both"/>
        <w:rPr>
          <w:rFonts w:ascii="Times New Roman" w:hAnsi="Times New Roman"/>
          <w:sz w:val="21"/>
          <w:szCs w:val="21"/>
        </w:rPr>
      </w:pPr>
      <w:r w:rsidRPr="000768F7">
        <w:rPr>
          <w:rFonts w:ascii="Times New Roman" w:hAnsi="Times New Roman"/>
          <w:sz w:val="21"/>
          <w:szCs w:val="21"/>
        </w:rPr>
        <w:t>Юридический адрес:</w:t>
      </w:r>
    </w:p>
    <w:p w14:paraId="6AF16135" w14:textId="77777777" w:rsidR="00E2185F" w:rsidRPr="000768F7" w:rsidRDefault="00E2185F" w:rsidP="00E2185F">
      <w:pPr>
        <w:tabs>
          <w:tab w:val="num" w:pos="0"/>
          <w:tab w:val="left" w:pos="1080"/>
        </w:tabs>
        <w:spacing w:after="0" w:line="240" w:lineRule="auto"/>
        <w:ind w:firstLine="600"/>
        <w:jc w:val="both"/>
        <w:rPr>
          <w:rFonts w:ascii="Times New Roman" w:hAnsi="Times New Roman"/>
          <w:sz w:val="21"/>
          <w:szCs w:val="21"/>
        </w:rPr>
      </w:pPr>
      <w:r w:rsidRPr="000768F7">
        <w:rPr>
          <w:rFonts w:ascii="Times New Roman" w:hAnsi="Times New Roman"/>
          <w:sz w:val="21"/>
          <w:szCs w:val="21"/>
        </w:rPr>
        <w:t>Почтовый адрес:</w:t>
      </w:r>
    </w:p>
    <w:p w14:paraId="492B2EC1" w14:textId="77777777" w:rsidR="00E2185F" w:rsidRPr="000768F7" w:rsidRDefault="00E2185F" w:rsidP="00E2185F">
      <w:pPr>
        <w:tabs>
          <w:tab w:val="num" w:pos="0"/>
          <w:tab w:val="left" w:pos="1080"/>
        </w:tabs>
        <w:spacing w:after="0" w:line="240" w:lineRule="auto"/>
        <w:ind w:firstLine="600"/>
        <w:jc w:val="both"/>
        <w:rPr>
          <w:rFonts w:ascii="Times New Roman" w:hAnsi="Times New Roman"/>
          <w:sz w:val="21"/>
          <w:szCs w:val="21"/>
        </w:rPr>
      </w:pPr>
      <w:r w:rsidRPr="000768F7">
        <w:rPr>
          <w:rFonts w:ascii="Times New Roman" w:hAnsi="Times New Roman"/>
          <w:sz w:val="21"/>
          <w:szCs w:val="21"/>
        </w:rPr>
        <w:t xml:space="preserve">Банковские реквизиты: ______________________________________________________________________ </w:t>
      </w:r>
    </w:p>
    <w:p w14:paraId="18AD8FBC" w14:textId="77777777" w:rsidR="00E2185F" w:rsidRPr="000768F7" w:rsidRDefault="00E2185F" w:rsidP="00E2185F">
      <w:pPr>
        <w:tabs>
          <w:tab w:val="num" w:pos="0"/>
          <w:tab w:val="left" w:pos="1080"/>
        </w:tabs>
        <w:spacing w:after="0" w:line="240" w:lineRule="auto"/>
        <w:ind w:firstLine="600"/>
        <w:jc w:val="both"/>
        <w:rPr>
          <w:rFonts w:ascii="Times New Roman" w:hAnsi="Times New Roman"/>
          <w:sz w:val="21"/>
          <w:szCs w:val="21"/>
        </w:rPr>
      </w:pPr>
      <w:r w:rsidRPr="000768F7">
        <w:rPr>
          <w:rFonts w:ascii="Times New Roman" w:hAnsi="Times New Roman"/>
          <w:sz w:val="21"/>
          <w:szCs w:val="21"/>
        </w:rPr>
        <w:t>__________________________________________________________________________________________</w:t>
      </w:r>
    </w:p>
    <w:p w14:paraId="42373696" w14:textId="7F1C5D36" w:rsidR="00E2185F" w:rsidRPr="001A5CBA" w:rsidRDefault="00E2185F" w:rsidP="00DD64D6">
      <w:pPr>
        <w:tabs>
          <w:tab w:val="num" w:pos="0"/>
          <w:tab w:val="left" w:pos="1080"/>
        </w:tabs>
        <w:spacing w:after="0" w:line="240" w:lineRule="auto"/>
        <w:ind w:firstLine="600"/>
        <w:jc w:val="both"/>
        <w:rPr>
          <w:rFonts w:ascii="Times New Roman" w:hAnsi="Times New Roman"/>
          <w:sz w:val="21"/>
          <w:szCs w:val="21"/>
        </w:rPr>
      </w:pPr>
      <w:r w:rsidRPr="000768F7">
        <w:rPr>
          <w:rFonts w:ascii="Times New Roman" w:hAnsi="Times New Roman"/>
          <w:sz w:val="21"/>
          <w:szCs w:val="21"/>
        </w:rPr>
        <w:t xml:space="preserve">ИНН ________________ КПП _______________ </w:t>
      </w:r>
    </w:p>
    <w:p w14:paraId="5B35FCE5" w14:textId="77777777" w:rsidR="00EB1494" w:rsidRPr="000768F7" w:rsidRDefault="00EB1494" w:rsidP="00EB1494">
      <w:pPr>
        <w:tabs>
          <w:tab w:val="num" w:pos="0"/>
          <w:tab w:val="left" w:pos="1080"/>
        </w:tabs>
        <w:spacing w:after="0" w:line="240" w:lineRule="auto"/>
        <w:ind w:firstLine="600"/>
        <w:jc w:val="both"/>
        <w:rPr>
          <w:rFonts w:ascii="Times New Roman" w:hAnsi="Times New Roman"/>
          <w:sz w:val="21"/>
          <w:szCs w:val="21"/>
        </w:rPr>
      </w:pPr>
      <w:r w:rsidRPr="000768F7">
        <w:rPr>
          <w:rFonts w:ascii="Times New Roman" w:hAnsi="Times New Roman"/>
          <w:sz w:val="21"/>
          <w:szCs w:val="21"/>
        </w:rPr>
        <w:t>Адрес электронной почты: _________________________________________________</w:t>
      </w:r>
    </w:p>
    <w:p w14:paraId="4133C651" w14:textId="77777777" w:rsidR="00E2185F" w:rsidRPr="000768F7" w:rsidRDefault="00EB1494" w:rsidP="00EB1494">
      <w:pPr>
        <w:tabs>
          <w:tab w:val="num" w:pos="0"/>
          <w:tab w:val="left" w:pos="1080"/>
        </w:tabs>
        <w:spacing w:after="0" w:line="240" w:lineRule="auto"/>
        <w:ind w:firstLine="600"/>
        <w:jc w:val="both"/>
        <w:rPr>
          <w:rFonts w:ascii="Times New Roman" w:hAnsi="Times New Roman"/>
          <w:sz w:val="21"/>
          <w:szCs w:val="21"/>
        </w:rPr>
      </w:pPr>
      <w:r w:rsidRPr="000768F7">
        <w:rPr>
          <w:rFonts w:ascii="Times New Roman" w:hAnsi="Times New Roman"/>
          <w:sz w:val="21"/>
          <w:szCs w:val="21"/>
        </w:rPr>
        <w:t>Телефон ________________________________ Факс____________________________________</w:t>
      </w:r>
    </w:p>
    <w:p w14:paraId="66E20E04" w14:textId="77777777" w:rsidR="00706EA8" w:rsidRPr="000768F7" w:rsidRDefault="00706EA8" w:rsidP="00706EA8">
      <w:pPr>
        <w:tabs>
          <w:tab w:val="num" w:pos="0"/>
          <w:tab w:val="left" w:pos="1080"/>
        </w:tabs>
        <w:spacing w:after="0" w:line="240" w:lineRule="auto"/>
        <w:ind w:firstLine="600"/>
        <w:jc w:val="both"/>
        <w:rPr>
          <w:rFonts w:ascii="Times New Roman" w:hAnsi="Times New Roman"/>
          <w:sz w:val="21"/>
          <w:szCs w:val="21"/>
        </w:rPr>
      </w:pPr>
      <w:r w:rsidRPr="000768F7">
        <w:rPr>
          <w:rFonts w:ascii="Times New Roman" w:hAnsi="Times New Roman"/>
          <w:sz w:val="21"/>
          <w:szCs w:val="21"/>
        </w:rPr>
        <w:t>Мобильный телефон для направления смс-сообщений ___________________________________</w:t>
      </w:r>
    </w:p>
    <w:p w14:paraId="7A4BE531" w14:textId="3647E985" w:rsidR="00EB1494" w:rsidRPr="000768F7" w:rsidRDefault="00EB1494" w:rsidP="005E0D1A">
      <w:pPr>
        <w:tabs>
          <w:tab w:val="num" w:pos="0"/>
          <w:tab w:val="left" w:pos="1080"/>
        </w:tabs>
        <w:spacing w:after="0" w:line="240" w:lineRule="auto"/>
        <w:ind w:firstLine="600"/>
        <w:jc w:val="both"/>
        <w:rPr>
          <w:rFonts w:ascii="Times New Roman" w:hAnsi="Times New Roman"/>
          <w:sz w:val="21"/>
          <w:szCs w:val="21"/>
        </w:rPr>
      </w:pPr>
    </w:p>
    <w:p w14:paraId="2C80644A" w14:textId="7FD667E8" w:rsidR="00986C92" w:rsidRDefault="00986C92" w:rsidP="009C41C2">
      <w:pPr>
        <w:tabs>
          <w:tab w:val="num" w:pos="0"/>
          <w:tab w:val="left" w:pos="1080"/>
        </w:tabs>
        <w:spacing w:after="0" w:line="240" w:lineRule="auto"/>
        <w:jc w:val="both"/>
        <w:rPr>
          <w:rFonts w:ascii="Times New Roman" w:hAnsi="Times New Roman"/>
          <w:sz w:val="21"/>
          <w:szCs w:val="21"/>
        </w:rPr>
      </w:pPr>
    </w:p>
    <w:p w14:paraId="4CA48BDA" w14:textId="7C859A61" w:rsidR="00E2185F" w:rsidRPr="000768F7" w:rsidRDefault="00E2185F" w:rsidP="00E2185F">
      <w:pPr>
        <w:tabs>
          <w:tab w:val="num" w:pos="0"/>
          <w:tab w:val="left" w:pos="1080"/>
        </w:tabs>
        <w:spacing w:after="0" w:line="240" w:lineRule="auto"/>
        <w:ind w:firstLine="600"/>
        <w:jc w:val="both"/>
        <w:rPr>
          <w:rFonts w:ascii="Times New Roman" w:hAnsi="Times New Roman"/>
          <w:sz w:val="21"/>
          <w:szCs w:val="21"/>
        </w:rPr>
      </w:pPr>
      <w:r w:rsidRPr="000768F7">
        <w:rPr>
          <w:rFonts w:ascii="Times New Roman" w:hAnsi="Times New Roman"/>
          <w:sz w:val="21"/>
          <w:szCs w:val="21"/>
        </w:rPr>
        <w:t>«</w:t>
      </w:r>
      <w:r w:rsidRPr="000768F7">
        <w:rPr>
          <w:rFonts w:ascii="Times New Roman" w:hAnsi="Times New Roman"/>
          <w:b/>
          <w:sz w:val="21"/>
          <w:szCs w:val="21"/>
        </w:rPr>
        <w:t>Гарантирующий поставщик</w:t>
      </w:r>
      <w:r w:rsidR="001E5DC1" w:rsidRPr="000768F7">
        <w:rPr>
          <w:rFonts w:ascii="Times New Roman" w:hAnsi="Times New Roman"/>
          <w:sz w:val="21"/>
          <w:szCs w:val="21"/>
        </w:rPr>
        <w:t>»</w:t>
      </w:r>
      <w:r w:rsidR="001E5DC1" w:rsidRPr="000768F7">
        <w:rPr>
          <w:rFonts w:ascii="Times New Roman" w:hAnsi="Times New Roman"/>
          <w:sz w:val="21"/>
          <w:szCs w:val="21"/>
        </w:rPr>
        <w:tab/>
      </w:r>
      <w:r w:rsidR="001E5DC1" w:rsidRPr="000768F7">
        <w:rPr>
          <w:rFonts w:ascii="Times New Roman" w:hAnsi="Times New Roman"/>
          <w:sz w:val="21"/>
          <w:szCs w:val="21"/>
        </w:rPr>
        <w:tab/>
      </w:r>
      <w:r w:rsidR="001E5DC1" w:rsidRPr="000768F7">
        <w:rPr>
          <w:rFonts w:ascii="Times New Roman" w:hAnsi="Times New Roman"/>
          <w:sz w:val="21"/>
          <w:szCs w:val="21"/>
        </w:rPr>
        <w:tab/>
      </w:r>
      <w:r w:rsidRPr="000768F7">
        <w:rPr>
          <w:rFonts w:ascii="Times New Roman" w:hAnsi="Times New Roman"/>
          <w:sz w:val="21"/>
          <w:szCs w:val="21"/>
        </w:rPr>
        <w:t>«</w:t>
      </w:r>
      <w:r w:rsidRPr="000768F7">
        <w:rPr>
          <w:rFonts w:ascii="Times New Roman" w:hAnsi="Times New Roman"/>
          <w:b/>
          <w:sz w:val="21"/>
          <w:szCs w:val="21"/>
        </w:rPr>
        <w:t>Покупатель</w:t>
      </w:r>
      <w:r w:rsidRPr="000768F7">
        <w:rPr>
          <w:rFonts w:ascii="Times New Roman" w:hAnsi="Times New Roman"/>
          <w:sz w:val="21"/>
          <w:szCs w:val="21"/>
        </w:rPr>
        <w:t>»</w:t>
      </w:r>
    </w:p>
    <w:p w14:paraId="5F95F832" w14:textId="77777777" w:rsidR="00E2185F" w:rsidRPr="000768F7" w:rsidRDefault="00E2185F" w:rsidP="00E2185F">
      <w:pPr>
        <w:tabs>
          <w:tab w:val="num" w:pos="0"/>
          <w:tab w:val="left" w:pos="1080"/>
        </w:tabs>
        <w:spacing w:after="0" w:line="240" w:lineRule="auto"/>
        <w:ind w:firstLine="600"/>
        <w:jc w:val="both"/>
        <w:rPr>
          <w:rFonts w:ascii="Times New Roman" w:hAnsi="Times New Roman"/>
          <w:sz w:val="21"/>
          <w:szCs w:val="21"/>
        </w:rPr>
      </w:pPr>
    </w:p>
    <w:p w14:paraId="175F7361" w14:textId="77777777" w:rsidR="00E2185F" w:rsidRPr="000768F7" w:rsidRDefault="00E2185F" w:rsidP="00E2185F">
      <w:pPr>
        <w:tabs>
          <w:tab w:val="num" w:pos="0"/>
          <w:tab w:val="left" w:pos="1080"/>
        </w:tabs>
        <w:spacing w:after="0" w:line="240" w:lineRule="auto"/>
        <w:ind w:firstLine="600"/>
        <w:jc w:val="both"/>
        <w:rPr>
          <w:rFonts w:ascii="Times New Roman" w:hAnsi="Times New Roman"/>
          <w:sz w:val="21"/>
          <w:szCs w:val="21"/>
        </w:rPr>
      </w:pPr>
      <w:r w:rsidRPr="000768F7">
        <w:rPr>
          <w:rFonts w:ascii="Times New Roman" w:hAnsi="Times New Roman"/>
          <w:sz w:val="21"/>
          <w:szCs w:val="21"/>
        </w:rPr>
        <w:t>___________________/__________________/</w:t>
      </w:r>
      <w:r w:rsidRPr="000768F7">
        <w:rPr>
          <w:rFonts w:ascii="Times New Roman" w:hAnsi="Times New Roman"/>
          <w:sz w:val="21"/>
          <w:szCs w:val="21"/>
        </w:rPr>
        <w:tab/>
      </w:r>
      <w:r w:rsidRPr="000768F7">
        <w:rPr>
          <w:rFonts w:ascii="Times New Roman" w:hAnsi="Times New Roman"/>
          <w:sz w:val="21"/>
          <w:szCs w:val="21"/>
        </w:rPr>
        <w:tab/>
        <w:t>___________________/__________________/</w:t>
      </w:r>
    </w:p>
    <w:p w14:paraId="43DA0237" w14:textId="77777777" w:rsidR="00E2185F" w:rsidRPr="00E2185F" w:rsidRDefault="00E2185F" w:rsidP="00E2185F">
      <w:pPr>
        <w:tabs>
          <w:tab w:val="num" w:pos="0"/>
          <w:tab w:val="left" w:pos="1080"/>
        </w:tabs>
        <w:spacing w:after="0" w:line="240" w:lineRule="auto"/>
        <w:ind w:firstLine="600"/>
        <w:jc w:val="both"/>
        <w:rPr>
          <w:rFonts w:ascii="Times New Roman" w:hAnsi="Times New Roman"/>
          <w:sz w:val="21"/>
          <w:szCs w:val="21"/>
        </w:rPr>
      </w:pPr>
      <w:r w:rsidRPr="000768F7">
        <w:rPr>
          <w:rFonts w:ascii="Times New Roman" w:hAnsi="Times New Roman"/>
          <w:sz w:val="21"/>
          <w:szCs w:val="21"/>
        </w:rPr>
        <w:lastRenderedPageBreak/>
        <w:tab/>
      </w:r>
      <w:r w:rsidRPr="000768F7">
        <w:rPr>
          <w:rFonts w:ascii="Times New Roman" w:hAnsi="Times New Roman"/>
          <w:sz w:val="21"/>
          <w:szCs w:val="21"/>
        </w:rPr>
        <w:tab/>
        <w:t>МП</w:t>
      </w:r>
      <w:r w:rsidRPr="000768F7">
        <w:rPr>
          <w:rFonts w:ascii="Times New Roman" w:hAnsi="Times New Roman"/>
          <w:sz w:val="21"/>
          <w:szCs w:val="21"/>
        </w:rPr>
        <w:tab/>
      </w:r>
      <w:r w:rsidRPr="000768F7">
        <w:rPr>
          <w:rFonts w:ascii="Times New Roman" w:hAnsi="Times New Roman"/>
          <w:sz w:val="21"/>
          <w:szCs w:val="21"/>
        </w:rPr>
        <w:tab/>
      </w:r>
      <w:r w:rsidRPr="000768F7">
        <w:rPr>
          <w:rFonts w:ascii="Times New Roman" w:hAnsi="Times New Roman"/>
          <w:sz w:val="21"/>
          <w:szCs w:val="21"/>
        </w:rPr>
        <w:tab/>
      </w:r>
      <w:r w:rsidRPr="000768F7">
        <w:rPr>
          <w:rFonts w:ascii="Times New Roman" w:hAnsi="Times New Roman"/>
          <w:sz w:val="21"/>
          <w:szCs w:val="21"/>
        </w:rPr>
        <w:tab/>
      </w:r>
      <w:r w:rsidRPr="000768F7">
        <w:rPr>
          <w:rFonts w:ascii="Times New Roman" w:hAnsi="Times New Roman"/>
          <w:sz w:val="21"/>
          <w:szCs w:val="21"/>
        </w:rPr>
        <w:tab/>
      </w:r>
      <w:r w:rsidRPr="000768F7">
        <w:rPr>
          <w:rFonts w:ascii="Times New Roman" w:hAnsi="Times New Roman"/>
          <w:sz w:val="21"/>
          <w:szCs w:val="21"/>
        </w:rPr>
        <w:tab/>
      </w:r>
      <w:r w:rsidRPr="000768F7">
        <w:rPr>
          <w:rFonts w:ascii="Times New Roman" w:hAnsi="Times New Roman"/>
          <w:sz w:val="21"/>
          <w:szCs w:val="21"/>
        </w:rPr>
        <w:tab/>
      </w:r>
      <w:proofErr w:type="spellStart"/>
      <w:r w:rsidRPr="000768F7">
        <w:rPr>
          <w:rFonts w:ascii="Times New Roman" w:hAnsi="Times New Roman"/>
          <w:sz w:val="21"/>
          <w:szCs w:val="21"/>
        </w:rPr>
        <w:t>МП</w:t>
      </w:r>
      <w:proofErr w:type="spellEnd"/>
    </w:p>
    <w:p w14:paraId="1D93D7BE" w14:textId="77777777" w:rsidR="0094763D" w:rsidRPr="00E2185F" w:rsidRDefault="0094763D" w:rsidP="00E2185F"/>
    <w:sectPr w:rsidR="0094763D" w:rsidRPr="00E2185F" w:rsidSect="000F417E">
      <w:footerReference w:type="default" r:id="rId8"/>
      <w:pgSz w:w="11900" w:h="16820"/>
      <w:pgMar w:top="660" w:right="701" w:bottom="660" w:left="600" w:header="357" w:footer="79"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4BC232" w14:textId="77777777" w:rsidR="006B56DB" w:rsidRDefault="006B56DB">
      <w:pPr>
        <w:spacing w:after="0" w:line="240" w:lineRule="auto"/>
      </w:pPr>
      <w:r>
        <w:separator/>
      </w:r>
    </w:p>
  </w:endnote>
  <w:endnote w:type="continuationSeparator" w:id="0">
    <w:p w14:paraId="46A993E2" w14:textId="77777777" w:rsidR="006B56DB" w:rsidRDefault="006B56DB">
      <w:pPr>
        <w:spacing w:after="0" w:line="240" w:lineRule="auto"/>
      </w:pPr>
      <w:r>
        <w:continuationSeparator/>
      </w:r>
    </w:p>
  </w:endnote>
  <w:endnote w:type="continuationNotice" w:id="1">
    <w:p w14:paraId="42EAE1A3" w14:textId="77777777" w:rsidR="006B56DB" w:rsidRDefault="006B56D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CD9BF4" w14:textId="0F897EBF" w:rsidR="00C94C40" w:rsidRDefault="00C94C40" w:rsidP="00C94C40">
    <w:pPr>
      <w:pStyle w:val="a6"/>
    </w:pPr>
    <w:r w:rsidRPr="009661AF">
      <w:rPr>
        <w:rFonts w:ascii="Times New Roman" w:hAnsi="Times New Roman"/>
        <w:sz w:val="20"/>
        <w:szCs w:val="20"/>
      </w:rPr>
      <w:t>Гарантирующий поставщик</w:t>
    </w:r>
    <w:r w:rsidRPr="009661AF">
      <w:t xml:space="preserve"> </w:t>
    </w:r>
    <w:r>
      <w:tab/>
      <w:t xml:space="preserve">                                                                                                                   </w:t>
    </w:r>
    <w:r w:rsidRPr="003E0D76">
      <w:rPr>
        <w:rFonts w:ascii="Times New Roman" w:hAnsi="Times New Roman"/>
        <w:sz w:val="20"/>
        <w:szCs w:val="20"/>
      </w:rPr>
      <w:t>Покупатель</w:t>
    </w:r>
  </w:p>
  <w:p w14:paraId="08E4B2BD" w14:textId="63B90B07" w:rsidR="00C94C40" w:rsidRPr="00480E6A" w:rsidRDefault="00C94C40" w:rsidP="00C94C40">
    <w:pPr>
      <w:pStyle w:val="a6"/>
      <w:rPr>
        <w:i/>
      </w:rPr>
    </w:pPr>
    <w:r>
      <w:rPr>
        <w:rFonts w:ascii="Times New Roman" w:hAnsi="Times New Roman"/>
        <w:sz w:val="16"/>
        <w:szCs w:val="16"/>
      </w:rPr>
      <w:tab/>
      <w:t xml:space="preserve">                                      </w:t>
    </w:r>
    <w:r w:rsidRPr="00480E6A">
      <w:rPr>
        <w:rFonts w:ascii="Times New Roman" w:hAnsi="Times New Roman"/>
        <w:i/>
        <w:sz w:val="16"/>
        <w:szCs w:val="16"/>
      </w:rPr>
      <w:t xml:space="preserve">Договор купли-продажи </w:t>
    </w:r>
  </w:p>
  <w:p w14:paraId="48A9C0FF" w14:textId="324CEBBE" w:rsidR="00C94C40" w:rsidRDefault="00C94C40" w:rsidP="00C94C40">
    <w:pPr>
      <w:pStyle w:val="a6"/>
    </w:pPr>
    <w:r>
      <w:t>________________________</w:t>
    </w:r>
    <w:r>
      <w:rPr>
        <w:rFonts w:ascii="Times New Roman" w:hAnsi="Times New Roman"/>
        <w:sz w:val="16"/>
        <w:szCs w:val="16"/>
      </w:rPr>
      <w:t xml:space="preserve"> </w:t>
    </w:r>
    <w:r>
      <w:rPr>
        <w:rFonts w:ascii="Times New Roman" w:hAnsi="Times New Roman"/>
        <w:sz w:val="16"/>
        <w:szCs w:val="16"/>
      </w:rPr>
      <w:tab/>
      <w:t xml:space="preserve">                                  </w:t>
    </w:r>
    <w:r w:rsidRPr="00480E6A">
      <w:rPr>
        <w:rFonts w:ascii="Times New Roman" w:hAnsi="Times New Roman"/>
        <w:i/>
        <w:sz w:val="16"/>
        <w:szCs w:val="16"/>
      </w:rPr>
      <w:t>электрической энергии (мощности)</w:t>
    </w:r>
    <w:r>
      <w:tab/>
      <w:t xml:space="preserve">                                ______________________</w:t>
    </w:r>
  </w:p>
  <w:p w14:paraId="1741CE58" w14:textId="28D017BE" w:rsidR="00C94C40" w:rsidRPr="00480E6A" w:rsidRDefault="00C94C40" w:rsidP="00C94C40">
    <w:pPr>
      <w:pStyle w:val="a6"/>
      <w:rPr>
        <w:rFonts w:ascii="Times New Roman" w:hAnsi="Times New Roman"/>
        <w:i/>
        <w:sz w:val="16"/>
        <w:szCs w:val="16"/>
      </w:rPr>
    </w:pPr>
    <w:r>
      <w:tab/>
      <w:t xml:space="preserve">                             </w:t>
    </w:r>
    <w:r w:rsidRPr="00480E6A">
      <w:rPr>
        <w:rFonts w:ascii="Times New Roman" w:hAnsi="Times New Roman"/>
        <w:i/>
        <w:sz w:val="16"/>
        <w:szCs w:val="16"/>
      </w:rPr>
      <w:t>с ЭСО</w:t>
    </w:r>
  </w:p>
  <w:p w14:paraId="1E508F4C" w14:textId="15A6B07E" w:rsidR="0094763D" w:rsidRDefault="0094763D">
    <w:pPr>
      <w:widowControl w:val="0"/>
      <w:tabs>
        <w:tab w:val="center" w:pos="4785"/>
        <w:tab w:val="right" w:pos="9463"/>
      </w:tabs>
      <w:autoSpaceDE w:val="0"/>
      <w:autoSpaceDN w:val="0"/>
      <w:adjustRightInd w:val="0"/>
      <w:spacing w:after="0" w:line="240" w:lineRule="auto"/>
      <w:ind w:left="120" w:right="120"/>
      <w:jc w:val="right"/>
      <w:rPr>
        <w:rFonts w:ascii="Arial" w:hAnsi="Arial" w:cs="Arial"/>
        <w:sz w:val="24"/>
        <w:szCs w:val="24"/>
      </w:rPr>
    </w:pPr>
  </w:p>
  <w:p w14:paraId="13961208" w14:textId="77777777" w:rsidR="0094763D" w:rsidRDefault="0094763D">
    <w:pPr>
      <w:widowControl w:val="0"/>
      <w:tabs>
        <w:tab w:val="center" w:pos="4785"/>
        <w:tab w:val="right" w:pos="9463"/>
      </w:tabs>
      <w:autoSpaceDE w:val="0"/>
      <w:autoSpaceDN w:val="0"/>
      <w:adjustRightInd w:val="0"/>
      <w:spacing w:after="0" w:line="240" w:lineRule="auto"/>
      <w:ind w:left="120" w:right="480"/>
      <w:rPr>
        <w:rFonts w:ascii="Times New Roman" w:hAnsi="Times New Roman"/>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370393" w14:textId="77777777" w:rsidR="006B56DB" w:rsidRDefault="006B56DB">
      <w:pPr>
        <w:spacing w:after="0" w:line="240" w:lineRule="auto"/>
      </w:pPr>
      <w:r>
        <w:separator/>
      </w:r>
    </w:p>
  </w:footnote>
  <w:footnote w:type="continuationSeparator" w:id="0">
    <w:p w14:paraId="68FD1842" w14:textId="77777777" w:rsidR="006B56DB" w:rsidRDefault="006B56DB">
      <w:pPr>
        <w:spacing w:after="0" w:line="240" w:lineRule="auto"/>
      </w:pPr>
      <w:r>
        <w:continuationSeparator/>
      </w:r>
    </w:p>
  </w:footnote>
  <w:footnote w:type="continuationNotice" w:id="1">
    <w:p w14:paraId="0870309D" w14:textId="77777777" w:rsidR="006B56DB" w:rsidRDefault="006B56D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631D4F"/>
    <w:multiLevelType w:val="multilevel"/>
    <w:tmpl w:val="000000BB"/>
    <w:lvl w:ilvl="0">
      <w:start w:val="3"/>
      <w:numFmt w:val="bullet"/>
      <w:lvlText w:val="-"/>
      <w:lvlJc w:val="left"/>
      <w:pPr>
        <w:tabs>
          <w:tab w:val="num" w:pos="1177"/>
        </w:tabs>
        <w:ind w:left="1177" w:hanging="360"/>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03D4171C"/>
    <w:multiLevelType w:val="multilevel"/>
    <w:tmpl w:val="6598EB7E"/>
    <w:lvl w:ilvl="0">
      <w:start w:val="2"/>
      <w:numFmt w:val="decimal"/>
      <w:lvlText w:val="%1."/>
      <w:lvlJc w:val="left"/>
      <w:pPr>
        <w:ind w:left="495" w:hanging="495"/>
      </w:pPr>
      <w:rPr>
        <w:rFonts w:hint="default"/>
      </w:rPr>
    </w:lvl>
    <w:lvl w:ilvl="1">
      <w:start w:val="3"/>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A4214B8"/>
    <w:multiLevelType w:val="multilevel"/>
    <w:tmpl w:val="C940225E"/>
    <w:lvl w:ilvl="0">
      <w:start w:val="1"/>
      <w:numFmt w:val="decimal"/>
      <w:suff w:val="space"/>
      <w:lvlText w:val="%1."/>
      <w:lvlJc w:val="center"/>
      <w:pPr>
        <w:tabs>
          <w:tab w:val="num" w:pos="108"/>
        </w:tabs>
        <w:ind w:left="108" w:firstLine="3969"/>
      </w:pPr>
      <w:rPr>
        <w:rFonts w:ascii="Times New Roman" w:hAnsi="Times New Roman" w:cs="Times New Roman" w:hint="default"/>
        <w:color w:val="000000"/>
        <w:sz w:val="21"/>
        <w:szCs w:val="21"/>
      </w:rPr>
    </w:lvl>
    <w:lvl w:ilvl="1">
      <w:start w:val="1"/>
      <w:numFmt w:val="decimal"/>
      <w:lvlText w:val="%1.%2."/>
      <w:lvlJc w:val="left"/>
      <w:pPr>
        <w:tabs>
          <w:tab w:val="num" w:pos="108"/>
        </w:tabs>
        <w:ind w:left="108" w:firstLine="709"/>
      </w:pPr>
      <w:rPr>
        <w:rFonts w:ascii="Times New Roman" w:hAnsi="Times New Roman" w:cs="Times New Roman"/>
        <w:color w:val="000000"/>
        <w:sz w:val="21"/>
        <w:szCs w:val="21"/>
      </w:rPr>
    </w:lvl>
    <w:lvl w:ilvl="2">
      <w:start w:val="1"/>
      <w:numFmt w:val="decimal"/>
      <w:suff w:val="space"/>
      <w:lvlText w:val="%1.%2.%3."/>
      <w:lvlJc w:val="left"/>
      <w:pPr>
        <w:tabs>
          <w:tab w:val="num" w:pos="0"/>
        </w:tabs>
        <w:ind w:left="0" w:firstLine="1418"/>
      </w:pPr>
      <w:rPr>
        <w:rFonts w:ascii="Times New Roman" w:hAnsi="Times New Roman" w:cs="Times New Roman"/>
        <w:color w:val="000000"/>
        <w:sz w:val="21"/>
        <w:szCs w:val="21"/>
      </w:rPr>
    </w:lvl>
    <w:lvl w:ilvl="3">
      <w:start w:val="1"/>
      <w:numFmt w:val="decimal"/>
      <w:lvlText w:val="%1.%2.%3.%4."/>
      <w:lvlJc w:val="left"/>
      <w:pPr>
        <w:tabs>
          <w:tab w:val="num" w:pos="3390"/>
        </w:tabs>
        <w:ind w:left="3390" w:hanging="1155"/>
      </w:pPr>
      <w:rPr>
        <w:rFonts w:ascii="Arial" w:hAnsi="Arial" w:cs="Arial"/>
        <w:color w:val="000000"/>
        <w:sz w:val="24"/>
        <w:szCs w:val="24"/>
      </w:rPr>
    </w:lvl>
    <w:lvl w:ilvl="4">
      <w:start w:val="1"/>
      <w:numFmt w:val="decimal"/>
      <w:lvlText w:val="%1.%2.%3.%4.%5."/>
      <w:lvlJc w:val="left"/>
      <w:pPr>
        <w:tabs>
          <w:tab w:val="num" w:pos="4099"/>
        </w:tabs>
        <w:ind w:left="4099" w:hanging="1155"/>
      </w:pPr>
      <w:rPr>
        <w:rFonts w:ascii="Arial" w:hAnsi="Arial" w:cs="Arial"/>
        <w:color w:val="000000"/>
        <w:sz w:val="24"/>
        <w:szCs w:val="24"/>
      </w:rPr>
    </w:lvl>
    <w:lvl w:ilvl="5">
      <w:start w:val="1"/>
      <w:numFmt w:val="decimal"/>
      <w:lvlText w:val="%1.%2.%3.%4.%5.%6."/>
      <w:lvlJc w:val="left"/>
      <w:pPr>
        <w:tabs>
          <w:tab w:val="num" w:pos="4808"/>
        </w:tabs>
        <w:ind w:left="4808" w:hanging="1155"/>
      </w:pPr>
      <w:rPr>
        <w:rFonts w:ascii="Arial" w:hAnsi="Arial" w:cs="Arial"/>
        <w:color w:val="000000"/>
        <w:sz w:val="24"/>
        <w:szCs w:val="24"/>
      </w:rPr>
    </w:lvl>
    <w:lvl w:ilvl="6">
      <w:start w:val="1"/>
      <w:numFmt w:val="decimal"/>
      <w:lvlText w:val="%1.%2.%3.%4.%5.%6.%7."/>
      <w:lvlJc w:val="left"/>
      <w:pPr>
        <w:tabs>
          <w:tab w:val="num" w:pos="5802"/>
        </w:tabs>
        <w:ind w:left="5802" w:hanging="1440"/>
      </w:pPr>
      <w:rPr>
        <w:rFonts w:ascii="Arial" w:hAnsi="Arial" w:cs="Arial"/>
        <w:color w:val="000000"/>
        <w:sz w:val="24"/>
        <w:szCs w:val="24"/>
      </w:rPr>
    </w:lvl>
    <w:lvl w:ilvl="7">
      <w:start w:val="1"/>
      <w:numFmt w:val="decimal"/>
      <w:lvlText w:val="%1.%2.%3.%4.%5.%6.%7.%8."/>
      <w:lvlJc w:val="left"/>
      <w:pPr>
        <w:tabs>
          <w:tab w:val="num" w:pos="6511"/>
        </w:tabs>
        <w:ind w:left="6511" w:hanging="1440"/>
      </w:pPr>
      <w:rPr>
        <w:rFonts w:ascii="Arial" w:hAnsi="Arial" w:cs="Arial"/>
        <w:color w:val="000000"/>
        <w:sz w:val="24"/>
        <w:szCs w:val="24"/>
      </w:rPr>
    </w:lvl>
    <w:lvl w:ilvl="8">
      <w:start w:val="1"/>
      <w:numFmt w:val="decimal"/>
      <w:lvlText w:val="%1.%2.%3.%4.%5.%6.%7.%8.%9."/>
      <w:lvlJc w:val="left"/>
      <w:pPr>
        <w:tabs>
          <w:tab w:val="num" w:pos="7580"/>
        </w:tabs>
        <w:ind w:left="7580" w:hanging="1800"/>
      </w:pPr>
      <w:rPr>
        <w:rFonts w:ascii="Arial" w:hAnsi="Arial" w:cs="Arial"/>
        <w:color w:val="000000"/>
        <w:sz w:val="24"/>
        <w:szCs w:val="24"/>
      </w:rPr>
    </w:lvl>
  </w:abstractNum>
  <w:abstractNum w:abstractNumId="3" w15:restartNumberingAfterBreak="0">
    <w:nsid w:val="1E02784C"/>
    <w:multiLevelType w:val="multilevel"/>
    <w:tmpl w:val="0000002B"/>
    <w:lvl w:ilvl="0">
      <w:start w:val="4"/>
      <w:numFmt w:val="decimal"/>
      <w:lvlText w:val="%1"/>
      <w:lvlJc w:val="left"/>
      <w:pPr>
        <w:tabs>
          <w:tab w:val="num" w:pos="468"/>
        </w:tabs>
        <w:ind w:left="468" w:hanging="360"/>
      </w:pPr>
      <w:rPr>
        <w:rFonts w:ascii="Arial" w:hAnsi="Arial" w:cs="Arial"/>
        <w:color w:val="000000"/>
        <w:sz w:val="24"/>
        <w:szCs w:val="24"/>
      </w:rPr>
    </w:lvl>
    <w:lvl w:ilvl="1">
      <w:start w:val="5"/>
      <w:numFmt w:val="decimal"/>
      <w:lvlText w:val="%1.%2"/>
      <w:lvlJc w:val="left"/>
      <w:pPr>
        <w:tabs>
          <w:tab w:val="num" w:pos="1035"/>
        </w:tabs>
        <w:ind w:left="1035" w:hanging="360"/>
      </w:pPr>
      <w:rPr>
        <w:rFonts w:ascii="Arial" w:hAnsi="Arial" w:cs="Arial"/>
        <w:color w:val="000000"/>
        <w:sz w:val="24"/>
        <w:szCs w:val="24"/>
      </w:rPr>
    </w:lvl>
    <w:lvl w:ilvl="2">
      <w:start w:val="1"/>
      <w:numFmt w:val="decimal"/>
      <w:lvlText w:val="%1.%2.%3"/>
      <w:lvlJc w:val="left"/>
      <w:pPr>
        <w:tabs>
          <w:tab w:val="num" w:pos="1962"/>
        </w:tabs>
        <w:ind w:left="1962" w:hanging="720"/>
      </w:pPr>
      <w:rPr>
        <w:rFonts w:ascii="Arial" w:hAnsi="Arial" w:cs="Arial"/>
        <w:color w:val="000000"/>
        <w:sz w:val="24"/>
        <w:szCs w:val="24"/>
      </w:rPr>
    </w:lvl>
    <w:lvl w:ilvl="3">
      <w:start w:val="1"/>
      <w:numFmt w:val="decimal"/>
      <w:lvlText w:val="%1.%2.%3.%4"/>
      <w:lvlJc w:val="left"/>
      <w:pPr>
        <w:tabs>
          <w:tab w:val="num" w:pos="2529"/>
        </w:tabs>
        <w:ind w:left="2529" w:hanging="720"/>
      </w:pPr>
      <w:rPr>
        <w:rFonts w:ascii="Arial" w:hAnsi="Arial" w:cs="Arial"/>
        <w:color w:val="000000"/>
        <w:sz w:val="24"/>
        <w:szCs w:val="24"/>
      </w:rPr>
    </w:lvl>
    <w:lvl w:ilvl="4">
      <w:start w:val="1"/>
      <w:numFmt w:val="decimal"/>
      <w:lvlText w:val="%1.%2.%3.%4.%5"/>
      <w:lvlJc w:val="left"/>
      <w:pPr>
        <w:tabs>
          <w:tab w:val="num" w:pos="3455"/>
        </w:tabs>
        <w:ind w:left="3455" w:hanging="1080"/>
      </w:pPr>
      <w:rPr>
        <w:rFonts w:ascii="Arial" w:hAnsi="Arial" w:cs="Arial"/>
        <w:color w:val="000000"/>
        <w:sz w:val="24"/>
        <w:szCs w:val="24"/>
      </w:rPr>
    </w:lvl>
    <w:lvl w:ilvl="5">
      <w:start w:val="1"/>
      <w:numFmt w:val="decimal"/>
      <w:lvlText w:val="%1.%2.%3.%4.%5.%6"/>
      <w:lvlJc w:val="left"/>
      <w:pPr>
        <w:tabs>
          <w:tab w:val="num" w:pos="4023"/>
        </w:tabs>
        <w:ind w:left="4023" w:hanging="1080"/>
      </w:pPr>
      <w:rPr>
        <w:rFonts w:ascii="Arial" w:hAnsi="Arial" w:cs="Arial"/>
        <w:color w:val="000000"/>
        <w:sz w:val="24"/>
        <w:szCs w:val="24"/>
      </w:rPr>
    </w:lvl>
    <w:lvl w:ilvl="6">
      <w:start w:val="1"/>
      <w:numFmt w:val="decimal"/>
      <w:lvlText w:val="%1.%2.%3.%4.%5.%6.%7"/>
      <w:lvlJc w:val="left"/>
      <w:pPr>
        <w:tabs>
          <w:tab w:val="num" w:pos="4950"/>
        </w:tabs>
        <w:ind w:left="4950" w:hanging="1440"/>
      </w:pPr>
      <w:rPr>
        <w:rFonts w:ascii="Arial" w:hAnsi="Arial" w:cs="Arial"/>
        <w:color w:val="000000"/>
        <w:sz w:val="24"/>
        <w:szCs w:val="24"/>
      </w:rPr>
    </w:lvl>
    <w:lvl w:ilvl="7">
      <w:start w:val="1"/>
      <w:numFmt w:val="decimal"/>
      <w:lvlText w:val="%1.%2.%3.%4.%5.%6.%7.%8"/>
      <w:lvlJc w:val="left"/>
      <w:pPr>
        <w:tabs>
          <w:tab w:val="num" w:pos="5517"/>
        </w:tabs>
        <w:ind w:left="5517" w:hanging="1440"/>
      </w:pPr>
      <w:rPr>
        <w:rFonts w:ascii="Arial" w:hAnsi="Arial" w:cs="Arial"/>
        <w:color w:val="000000"/>
        <w:sz w:val="24"/>
        <w:szCs w:val="24"/>
      </w:rPr>
    </w:lvl>
    <w:lvl w:ilvl="8">
      <w:start w:val="1"/>
      <w:numFmt w:val="decimal"/>
      <w:lvlText w:val="%1.%2.%3.%4.%5.%6.%7.%8.%9"/>
      <w:lvlJc w:val="left"/>
      <w:pPr>
        <w:tabs>
          <w:tab w:val="num" w:pos="6443"/>
        </w:tabs>
        <w:ind w:left="6443" w:hanging="1800"/>
      </w:pPr>
      <w:rPr>
        <w:rFonts w:ascii="Arial" w:hAnsi="Arial" w:cs="Arial"/>
        <w:color w:val="000000"/>
        <w:sz w:val="24"/>
        <w:szCs w:val="24"/>
      </w:rPr>
    </w:lvl>
  </w:abstractNum>
  <w:abstractNum w:abstractNumId="4" w15:restartNumberingAfterBreak="0">
    <w:nsid w:val="1F535F6D"/>
    <w:multiLevelType w:val="multilevel"/>
    <w:tmpl w:val="000000B1"/>
    <w:lvl w:ilvl="0">
      <w:start w:val="8"/>
      <w:numFmt w:val="decimal"/>
      <w:lvlText w:val="%1"/>
      <w:lvlJc w:val="left"/>
      <w:pPr>
        <w:tabs>
          <w:tab w:val="num" w:pos="543"/>
        </w:tabs>
        <w:ind w:left="543" w:hanging="435"/>
      </w:pPr>
      <w:rPr>
        <w:rFonts w:ascii="Arial" w:hAnsi="Arial" w:cs="Arial"/>
        <w:color w:val="000000"/>
        <w:sz w:val="24"/>
        <w:szCs w:val="24"/>
      </w:rPr>
    </w:lvl>
    <w:lvl w:ilvl="1">
      <w:start w:val="1"/>
      <w:numFmt w:val="decimal"/>
      <w:lvlText w:val="%1.%2"/>
      <w:lvlJc w:val="left"/>
      <w:pPr>
        <w:tabs>
          <w:tab w:val="num" w:pos="1252"/>
        </w:tabs>
        <w:ind w:left="1252" w:hanging="435"/>
      </w:pPr>
      <w:rPr>
        <w:rFonts w:ascii="Arial" w:hAnsi="Arial" w:cs="Arial"/>
        <w:color w:val="000000"/>
        <w:sz w:val="24"/>
        <w:szCs w:val="24"/>
      </w:rPr>
    </w:lvl>
    <w:lvl w:ilvl="2">
      <w:start w:val="1"/>
      <w:numFmt w:val="decimal"/>
      <w:lvlText w:val="%1.%2.%3"/>
      <w:lvlJc w:val="left"/>
      <w:pPr>
        <w:tabs>
          <w:tab w:val="num" w:pos="1962"/>
        </w:tabs>
        <w:ind w:left="108" w:firstLine="1134"/>
      </w:pPr>
      <w:rPr>
        <w:rFonts w:ascii="Arial" w:hAnsi="Arial" w:cs="Arial"/>
        <w:color w:val="000000"/>
        <w:sz w:val="24"/>
        <w:szCs w:val="24"/>
      </w:rPr>
    </w:lvl>
    <w:lvl w:ilvl="3">
      <w:start w:val="1"/>
      <w:numFmt w:val="decimal"/>
      <w:lvlText w:val="%1.%2.%3.%4"/>
      <w:lvlJc w:val="left"/>
      <w:pPr>
        <w:tabs>
          <w:tab w:val="num" w:pos="2955"/>
        </w:tabs>
        <w:ind w:left="2955" w:hanging="720"/>
      </w:pPr>
      <w:rPr>
        <w:rFonts w:ascii="Arial" w:hAnsi="Arial" w:cs="Arial"/>
        <w:color w:val="000000"/>
        <w:sz w:val="24"/>
        <w:szCs w:val="24"/>
      </w:rPr>
    </w:lvl>
    <w:lvl w:ilvl="4">
      <w:start w:val="1"/>
      <w:numFmt w:val="decimal"/>
      <w:lvlText w:val="%1.%2.%3.%4.%5"/>
      <w:lvlJc w:val="left"/>
      <w:pPr>
        <w:tabs>
          <w:tab w:val="num" w:pos="4024"/>
        </w:tabs>
        <w:ind w:left="4024" w:hanging="1080"/>
      </w:pPr>
      <w:rPr>
        <w:rFonts w:ascii="Arial" w:hAnsi="Arial" w:cs="Arial"/>
        <w:color w:val="000000"/>
        <w:sz w:val="24"/>
        <w:szCs w:val="24"/>
      </w:rPr>
    </w:lvl>
    <w:lvl w:ilvl="5">
      <w:start w:val="1"/>
      <w:numFmt w:val="decimal"/>
      <w:lvlText w:val="%1.%2.%3.%4.%5.%6"/>
      <w:lvlJc w:val="left"/>
      <w:pPr>
        <w:tabs>
          <w:tab w:val="num" w:pos="4733"/>
        </w:tabs>
        <w:ind w:left="4733" w:hanging="1080"/>
      </w:pPr>
      <w:rPr>
        <w:rFonts w:ascii="Arial" w:hAnsi="Arial" w:cs="Arial"/>
        <w:color w:val="000000"/>
        <w:sz w:val="24"/>
        <w:szCs w:val="24"/>
      </w:rPr>
    </w:lvl>
    <w:lvl w:ilvl="6">
      <w:start w:val="1"/>
      <w:numFmt w:val="decimal"/>
      <w:lvlText w:val="%1.%2.%3.%4.%5.%6.%7"/>
      <w:lvlJc w:val="left"/>
      <w:pPr>
        <w:tabs>
          <w:tab w:val="num" w:pos="5802"/>
        </w:tabs>
        <w:ind w:left="5802" w:hanging="1440"/>
      </w:pPr>
      <w:rPr>
        <w:rFonts w:ascii="Arial" w:hAnsi="Arial" w:cs="Arial"/>
        <w:color w:val="000000"/>
        <w:sz w:val="24"/>
        <w:szCs w:val="24"/>
      </w:rPr>
    </w:lvl>
    <w:lvl w:ilvl="7">
      <w:start w:val="1"/>
      <w:numFmt w:val="decimal"/>
      <w:lvlText w:val="%1.%2.%3.%4.%5.%6.%7.%8"/>
      <w:lvlJc w:val="left"/>
      <w:pPr>
        <w:tabs>
          <w:tab w:val="num" w:pos="6511"/>
        </w:tabs>
        <w:ind w:left="6511" w:hanging="1440"/>
      </w:pPr>
      <w:rPr>
        <w:rFonts w:ascii="Arial" w:hAnsi="Arial" w:cs="Arial"/>
        <w:color w:val="000000"/>
        <w:sz w:val="24"/>
        <w:szCs w:val="24"/>
      </w:rPr>
    </w:lvl>
    <w:lvl w:ilvl="8">
      <w:start w:val="1"/>
      <w:numFmt w:val="decimal"/>
      <w:lvlText w:val="%1.%2.%3.%4.%5.%6.%7.%8.%9"/>
      <w:lvlJc w:val="left"/>
      <w:pPr>
        <w:tabs>
          <w:tab w:val="num" w:pos="7580"/>
        </w:tabs>
        <w:ind w:left="7580" w:hanging="1800"/>
      </w:pPr>
      <w:rPr>
        <w:rFonts w:ascii="Arial" w:hAnsi="Arial" w:cs="Arial"/>
        <w:color w:val="000000"/>
        <w:sz w:val="24"/>
        <w:szCs w:val="24"/>
      </w:rPr>
    </w:lvl>
  </w:abstractNum>
  <w:abstractNum w:abstractNumId="5" w15:restartNumberingAfterBreak="0">
    <w:nsid w:val="26361D9D"/>
    <w:multiLevelType w:val="multilevel"/>
    <w:tmpl w:val="0000004B"/>
    <w:lvl w:ilvl="0">
      <w:start w:val="1"/>
      <w:numFmt w:val="decimal"/>
      <w:lvlText w:val="%1."/>
      <w:lvlJc w:val="left"/>
      <w:pPr>
        <w:tabs>
          <w:tab w:val="num" w:pos="1263"/>
        </w:tabs>
        <w:ind w:left="1263" w:hanging="1155"/>
      </w:pPr>
      <w:rPr>
        <w:rFonts w:ascii="Arial" w:hAnsi="Arial" w:cs="Arial"/>
        <w:color w:val="000000"/>
        <w:sz w:val="24"/>
        <w:szCs w:val="24"/>
      </w:rPr>
    </w:lvl>
    <w:lvl w:ilvl="1">
      <w:start w:val="1"/>
      <w:numFmt w:val="decimal"/>
      <w:lvlText w:val="%1.%2."/>
      <w:lvlJc w:val="left"/>
      <w:pPr>
        <w:tabs>
          <w:tab w:val="num" w:pos="817"/>
        </w:tabs>
        <w:ind w:left="1972" w:hanging="1155"/>
      </w:pPr>
      <w:rPr>
        <w:rFonts w:ascii="Arial" w:hAnsi="Arial" w:cs="Arial"/>
        <w:color w:val="000000"/>
        <w:sz w:val="22"/>
        <w:szCs w:val="22"/>
      </w:rPr>
    </w:lvl>
    <w:lvl w:ilvl="2">
      <w:start w:val="1"/>
      <w:numFmt w:val="decimal"/>
      <w:lvlText w:val="%1.%2.%3."/>
      <w:lvlJc w:val="left"/>
      <w:pPr>
        <w:tabs>
          <w:tab w:val="num" w:pos="2680"/>
        </w:tabs>
        <w:ind w:left="2680" w:hanging="1155"/>
      </w:pPr>
      <w:rPr>
        <w:rFonts w:ascii="Arial" w:hAnsi="Arial" w:cs="Arial"/>
        <w:color w:val="000000"/>
        <w:sz w:val="24"/>
        <w:szCs w:val="24"/>
      </w:rPr>
    </w:lvl>
    <w:lvl w:ilvl="3">
      <w:start w:val="1"/>
      <w:numFmt w:val="decimal"/>
      <w:lvlText w:val="%1.%2.%3.%4."/>
      <w:lvlJc w:val="left"/>
      <w:pPr>
        <w:tabs>
          <w:tab w:val="num" w:pos="3390"/>
        </w:tabs>
        <w:ind w:left="3390" w:hanging="1155"/>
      </w:pPr>
      <w:rPr>
        <w:rFonts w:ascii="Arial" w:hAnsi="Arial" w:cs="Arial"/>
        <w:color w:val="000000"/>
        <w:sz w:val="24"/>
        <w:szCs w:val="24"/>
      </w:rPr>
    </w:lvl>
    <w:lvl w:ilvl="4">
      <w:start w:val="1"/>
      <w:numFmt w:val="decimal"/>
      <w:lvlText w:val="%1.%2.%3.%4.%5."/>
      <w:lvlJc w:val="left"/>
      <w:pPr>
        <w:tabs>
          <w:tab w:val="num" w:pos="4099"/>
        </w:tabs>
        <w:ind w:left="4099" w:hanging="1155"/>
      </w:pPr>
      <w:rPr>
        <w:rFonts w:ascii="Arial" w:hAnsi="Arial" w:cs="Arial"/>
        <w:color w:val="000000"/>
        <w:sz w:val="24"/>
        <w:szCs w:val="24"/>
      </w:rPr>
    </w:lvl>
    <w:lvl w:ilvl="5">
      <w:start w:val="1"/>
      <w:numFmt w:val="decimal"/>
      <w:lvlText w:val="%1.%2.%3.%4.%5.%6."/>
      <w:lvlJc w:val="left"/>
      <w:pPr>
        <w:tabs>
          <w:tab w:val="num" w:pos="4808"/>
        </w:tabs>
        <w:ind w:left="4808" w:hanging="1155"/>
      </w:pPr>
      <w:rPr>
        <w:rFonts w:ascii="Arial" w:hAnsi="Arial" w:cs="Arial"/>
        <w:color w:val="000000"/>
        <w:sz w:val="24"/>
        <w:szCs w:val="24"/>
      </w:rPr>
    </w:lvl>
    <w:lvl w:ilvl="6">
      <w:start w:val="1"/>
      <w:numFmt w:val="decimal"/>
      <w:lvlText w:val="%1.%2.%3.%4.%5.%6.%7."/>
      <w:lvlJc w:val="left"/>
      <w:pPr>
        <w:tabs>
          <w:tab w:val="num" w:pos="5802"/>
        </w:tabs>
        <w:ind w:left="5802" w:hanging="1440"/>
      </w:pPr>
      <w:rPr>
        <w:rFonts w:ascii="Arial" w:hAnsi="Arial" w:cs="Arial"/>
        <w:color w:val="000000"/>
        <w:sz w:val="24"/>
        <w:szCs w:val="24"/>
      </w:rPr>
    </w:lvl>
    <w:lvl w:ilvl="7">
      <w:start w:val="1"/>
      <w:numFmt w:val="decimal"/>
      <w:lvlText w:val="%1.%2.%3.%4.%5.%6.%7.%8."/>
      <w:lvlJc w:val="left"/>
      <w:pPr>
        <w:tabs>
          <w:tab w:val="num" w:pos="6511"/>
        </w:tabs>
        <w:ind w:left="6511" w:hanging="1440"/>
      </w:pPr>
      <w:rPr>
        <w:rFonts w:ascii="Arial" w:hAnsi="Arial" w:cs="Arial"/>
        <w:color w:val="000000"/>
        <w:sz w:val="24"/>
        <w:szCs w:val="24"/>
      </w:rPr>
    </w:lvl>
    <w:lvl w:ilvl="8">
      <w:start w:val="1"/>
      <w:numFmt w:val="decimal"/>
      <w:lvlText w:val="%1.%2.%3.%4.%5.%6.%7.%8.%9."/>
      <w:lvlJc w:val="left"/>
      <w:pPr>
        <w:tabs>
          <w:tab w:val="num" w:pos="7580"/>
        </w:tabs>
        <w:ind w:left="7580" w:hanging="1800"/>
      </w:pPr>
      <w:rPr>
        <w:rFonts w:ascii="Arial" w:hAnsi="Arial" w:cs="Arial"/>
        <w:color w:val="000000"/>
        <w:sz w:val="24"/>
        <w:szCs w:val="24"/>
      </w:rPr>
    </w:lvl>
  </w:abstractNum>
  <w:abstractNum w:abstractNumId="6" w15:restartNumberingAfterBreak="0">
    <w:nsid w:val="2C23740D"/>
    <w:multiLevelType w:val="multilevel"/>
    <w:tmpl w:val="C940225E"/>
    <w:lvl w:ilvl="0">
      <w:start w:val="1"/>
      <w:numFmt w:val="decimal"/>
      <w:suff w:val="space"/>
      <w:lvlText w:val="%1."/>
      <w:lvlJc w:val="center"/>
      <w:pPr>
        <w:tabs>
          <w:tab w:val="num" w:pos="108"/>
        </w:tabs>
        <w:ind w:left="108" w:firstLine="3969"/>
      </w:pPr>
      <w:rPr>
        <w:rFonts w:ascii="Times New Roman" w:hAnsi="Times New Roman" w:cs="Times New Roman" w:hint="default"/>
        <w:color w:val="000000"/>
        <w:sz w:val="21"/>
        <w:szCs w:val="21"/>
      </w:rPr>
    </w:lvl>
    <w:lvl w:ilvl="1">
      <w:start w:val="1"/>
      <w:numFmt w:val="decimal"/>
      <w:lvlText w:val="%1.%2."/>
      <w:lvlJc w:val="left"/>
      <w:pPr>
        <w:tabs>
          <w:tab w:val="num" w:pos="108"/>
        </w:tabs>
        <w:ind w:left="108" w:firstLine="709"/>
      </w:pPr>
      <w:rPr>
        <w:rFonts w:ascii="Times New Roman" w:hAnsi="Times New Roman" w:cs="Times New Roman"/>
        <w:color w:val="000000"/>
        <w:sz w:val="21"/>
        <w:szCs w:val="21"/>
      </w:rPr>
    </w:lvl>
    <w:lvl w:ilvl="2">
      <w:start w:val="1"/>
      <w:numFmt w:val="decimal"/>
      <w:suff w:val="space"/>
      <w:lvlText w:val="%1.%2.%3."/>
      <w:lvlJc w:val="left"/>
      <w:pPr>
        <w:tabs>
          <w:tab w:val="num" w:pos="0"/>
        </w:tabs>
        <w:ind w:left="0" w:firstLine="1418"/>
      </w:pPr>
      <w:rPr>
        <w:rFonts w:ascii="Times New Roman" w:hAnsi="Times New Roman" w:cs="Times New Roman"/>
        <w:color w:val="000000"/>
        <w:sz w:val="21"/>
        <w:szCs w:val="21"/>
      </w:rPr>
    </w:lvl>
    <w:lvl w:ilvl="3">
      <w:start w:val="1"/>
      <w:numFmt w:val="decimal"/>
      <w:lvlText w:val="%1.%2.%3.%4."/>
      <w:lvlJc w:val="left"/>
      <w:pPr>
        <w:tabs>
          <w:tab w:val="num" w:pos="3390"/>
        </w:tabs>
        <w:ind w:left="3390" w:hanging="1155"/>
      </w:pPr>
      <w:rPr>
        <w:rFonts w:ascii="Arial" w:hAnsi="Arial" w:cs="Arial"/>
        <w:color w:val="000000"/>
        <w:sz w:val="24"/>
        <w:szCs w:val="24"/>
      </w:rPr>
    </w:lvl>
    <w:lvl w:ilvl="4">
      <w:start w:val="1"/>
      <w:numFmt w:val="decimal"/>
      <w:lvlText w:val="%1.%2.%3.%4.%5."/>
      <w:lvlJc w:val="left"/>
      <w:pPr>
        <w:tabs>
          <w:tab w:val="num" w:pos="4099"/>
        </w:tabs>
        <w:ind w:left="4099" w:hanging="1155"/>
      </w:pPr>
      <w:rPr>
        <w:rFonts w:ascii="Arial" w:hAnsi="Arial" w:cs="Arial"/>
        <w:color w:val="000000"/>
        <w:sz w:val="24"/>
        <w:szCs w:val="24"/>
      </w:rPr>
    </w:lvl>
    <w:lvl w:ilvl="5">
      <w:start w:val="1"/>
      <w:numFmt w:val="decimal"/>
      <w:lvlText w:val="%1.%2.%3.%4.%5.%6."/>
      <w:lvlJc w:val="left"/>
      <w:pPr>
        <w:tabs>
          <w:tab w:val="num" w:pos="4808"/>
        </w:tabs>
        <w:ind w:left="4808" w:hanging="1155"/>
      </w:pPr>
      <w:rPr>
        <w:rFonts w:ascii="Arial" w:hAnsi="Arial" w:cs="Arial"/>
        <w:color w:val="000000"/>
        <w:sz w:val="24"/>
        <w:szCs w:val="24"/>
      </w:rPr>
    </w:lvl>
    <w:lvl w:ilvl="6">
      <w:start w:val="1"/>
      <w:numFmt w:val="decimal"/>
      <w:lvlText w:val="%1.%2.%3.%4.%5.%6.%7."/>
      <w:lvlJc w:val="left"/>
      <w:pPr>
        <w:tabs>
          <w:tab w:val="num" w:pos="5802"/>
        </w:tabs>
        <w:ind w:left="5802" w:hanging="1440"/>
      </w:pPr>
      <w:rPr>
        <w:rFonts w:ascii="Arial" w:hAnsi="Arial" w:cs="Arial"/>
        <w:color w:val="000000"/>
        <w:sz w:val="24"/>
        <w:szCs w:val="24"/>
      </w:rPr>
    </w:lvl>
    <w:lvl w:ilvl="7">
      <w:start w:val="1"/>
      <w:numFmt w:val="decimal"/>
      <w:lvlText w:val="%1.%2.%3.%4.%5.%6.%7.%8."/>
      <w:lvlJc w:val="left"/>
      <w:pPr>
        <w:tabs>
          <w:tab w:val="num" w:pos="6511"/>
        </w:tabs>
        <w:ind w:left="6511" w:hanging="1440"/>
      </w:pPr>
      <w:rPr>
        <w:rFonts w:ascii="Arial" w:hAnsi="Arial" w:cs="Arial"/>
        <w:color w:val="000000"/>
        <w:sz w:val="24"/>
        <w:szCs w:val="24"/>
      </w:rPr>
    </w:lvl>
    <w:lvl w:ilvl="8">
      <w:start w:val="1"/>
      <w:numFmt w:val="decimal"/>
      <w:lvlText w:val="%1.%2.%3.%4.%5.%6.%7.%8.%9."/>
      <w:lvlJc w:val="left"/>
      <w:pPr>
        <w:tabs>
          <w:tab w:val="num" w:pos="7580"/>
        </w:tabs>
        <w:ind w:left="7580" w:hanging="1800"/>
      </w:pPr>
      <w:rPr>
        <w:rFonts w:ascii="Arial" w:hAnsi="Arial" w:cs="Arial"/>
        <w:color w:val="000000"/>
        <w:sz w:val="24"/>
        <w:szCs w:val="24"/>
      </w:rPr>
    </w:lvl>
  </w:abstractNum>
  <w:abstractNum w:abstractNumId="7" w15:restartNumberingAfterBreak="0">
    <w:nsid w:val="2C6B4CED"/>
    <w:multiLevelType w:val="multilevel"/>
    <w:tmpl w:val="00000087"/>
    <w:lvl w:ilvl="0">
      <w:start w:val="1"/>
      <w:numFmt w:val="decimal"/>
      <w:lvlText w:val="%1)"/>
      <w:lvlJc w:val="left"/>
      <w:pPr>
        <w:tabs>
          <w:tab w:val="num" w:pos="468"/>
        </w:tabs>
        <w:ind w:left="468" w:hanging="360"/>
      </w:pPr>
      <w:rPr>
        <w:rFonts w:ascii="Arial" w:hAnsi="Arial" w:cs="Arial"/>
        <w:color w:val="000000"/>
        <w:sz w:val="24"/>
        <w:szCs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2E2F7D17"/>
    <w:multiLevelType w:val="multilevel"/>
    <w:tmpl w:val="0000000B"/>
    <w:lvl w:ilvl="0">
      <w:start w:val="3"/>
      <w:numFmt w:val="decimal"/>
      <w:lvlText w:val="%1"/>
      <w:lvlJc w:val="left"/>
      <w:pPr>
        <w:tabs>
          <w:tab w:val="num" w:pos="543"/>
        </w:tabs>
        <w:ind w:left="543" w:hanging="435"/>
      </w:pPr>
      <w:rPr>
        <w:rFonts w:ascii="Arial" w:hAnsi="Arial" w:cs="Arial"/>
        <w:color w:val="000000"/>
        <w:sz w:val="24"/>
        <w:szCs w:val="24"/>
      </w:rPr>
    </w:lvl>
    <w:lvl w:ilvl="1">
      <w:start w:val="1"/>
      <w:numFmt w:val="decimal"/>
      <w:lvlText w:val="%1.%2"/>
      <w:lvlJc w:val="left"/>
      <w:pPr>
        <w:tabs>
          <w:tab w:val="num" w:pos="1252"/>
        </w:tabs>
        <w:ind w:left="1252" w:hanging="435"/>
      </w:pPr>
      <w:rPr>
        <w:rFonts w:ascii="Arial" w:hAnsi="Arial" w:cs="Arial"/>
        <w:color w:val="000000"/>
        <w:sz w:val="24"/>
        <w:szCs w:val="24"/>
      </w:rPr>
    </w:lvl>
    <w:lvl w:ilvl="2">
      <w:start w:val="1"/>
      <w:numFmt w:val="decimal"/>
      <w:lvlText w:val="%1.%2.%3"/>
      <w:lvlJc w:val="left"/>
      <w:pPr>
        <w:tabs>
          <w:tab w:val="num" w:pos="1962"/>
        </w:tabs>
        <w:ind w:left="108" w:firstLine="1134"/>
      </w:pPr>
      <w:rPr>
        <w:rFonts w:ascii="Arial" w:hAnsi="Arial" w:cs="Arial"/>
        <w:color w:val="000000"/>
        <w:sz w:val="24"/>
        <w:szCs w:val="24"/>
      </w:rPr>
    </w:lvl>
    <w:lvl w:ilvl="3">
      <w:start w:val="1"/>
      <w:numFmt w:val="decimal"/>
      <w:lvlText w:val="%1.%2.%3.%4"/>
      <w:lvlJc w:val="left"/>
      <w:pPr>
        <w:tabs>
          <w:tab w:val="num" w:pos="2955"/>
        </w:tabs>
        <w:ind w:left="2955" w:hanging="720"/>
      </w:pPr>
      <w:rPr>
        <w:rFonts w:ascii="Arial" w:hAnsi="Arial" w:cs="Arial"/>
        <w:color w:val="000000"/>
        <w:sz w:val="24"/>
        <w:szCs w:val="24"/>
      </w:rPr>
    </w:lvl>
    <w:lvl w:ilvl="4">
      <w:start w:val="1"/>
      <w:numFmt w:val="decimal"/>
      <w:lvlText w:val="%1.%2.%3.%4.%5"/>
      <w:lvlJc w:val="left"/>
      <w:pPr>
        <w:tabs>
          <w:tab w:val="num" w:pos="4024"/>
        </w:tabs>
        <w:ind w:left="4024" w:hanging="1080"/>
      </w:pPr>
      <w:rPr>
        <w:rFonts w:ascii="Arial" w:hAnsi="Arial" w:cs="Arial"/>
        <w:color w:val="000000"/>
        <w:sz w:val="24"/>
        <w:szCs w:val="24"/>
      </w:rPr>
    </w:lvl>
    <w:lvl w:ilvl="5">
      <w:start w:val="1"/>
      <w:numFmt w:val="decimal"/>
      <w:lvlText w:val="%1.%2.%3.%4.%5.%6"/>
      <w:lvlJc w:val="left"/>
      <w:pPr>
        <w:tabs>
          <w:tab w:val="num" w:pos="4733"/>
        </w:tabs>
        <w:ind w:left="4733" w:hanging="1080"/>
      </w:pPr>
      <w:rPr>
        <w:rFonts w:ascii="Arial" w:hAnsi="Arial" w:cs="Arial"/>
        <w:color w:val="000000"/>
        <w:sz w:val="24"/>
        <w:szCs w:val="24"/>
      </w:rPr>
    </w:lvl>
    <w:lvl w:ilvl="6">
      <w:start w:val="1"/>
      <w:numFmt w:val="decimal"/>
      <w:lvlText w:val="%1.%2.%3.%4.%5.%6.%7"/>
      <w:lvlJc w:val="left"/>
      <w:pPr>
        <w:tabs>
          <w:tab w:val="num" w:pos="5802"/>
        </w:tabs>
        <w:ind w:left="5802" w:hanging="1440"/>
      </w:pPr>
      <w:rPr>
        <w:rFonts w:ascii="Arial" w:hAnsi="Arial" w:cs="Arial"/>
        <w:color w:val="000000"/>
        <w:sz w:val="24"/>
        <w:szCs w:val="24"/>
      </w:rPr>
    </w:lvl>
    <w:lvl w:ilvl="7">
      <w:start w:val="1"/>
      <w:numFmt w:val="decimal"/>
      <w:lvlText w:val="%1.%2.%3.%4.%5.%6.%7.%8"/>
      <w:lvlJc w:val="left"/>
      <w:pPr>
        <w:tabs>
          <w:tab w:val="num" w:pos="6511"/>
        </w:tabs>
        <w:ind w:left="6511" w:hanging="1440"/>
      </w:pPr>
      <w:rPr>
        <w:rFonts w:ascii="Arial" w:hAnsi="Arial" w:cs="Arial"/>
        <w:color w:val="000000"/>
        <w:sz w:val="24"/>
        <w:szCs w:val="24"/>
      </w:rPr>
    </w:lvl>
    <w:lvl w:ilvl="8">
      <w:start w:val="1"/>
      <w:numFmt w:val="decimal"/>
      <w:lvlText w:val="%1.%2.%3.%4.%5.%6.%7.%8.%9"/>
      <w:lvlJc w:val="left"/>
      <w:pPr>
        <w:tabs>
          <w:tab w:val="num" w:pos="7580"/>
        </w:tabs>
        <w:ind w:left="7580" w:hanging="1800"/>
      </w:pPr>
      <w:rPr>
        <w:rFonts w:ascii="Arial" w:hAnsi="Arial" w:cs="Arial"/>
        <w:color w:val="000000"/>
        <w:sz w:val="24"/>
        <w:szCs w:val="24"/>
      </w:rPr>
    </w:lvl>
  </w:abstractNum>
  <w:abstractNum w:abstractNumId="9" w15:restartNumberingAfterBreak="0">
    <w:nsid w:val="31CD3226"/>
    <w:multiLevelType w:val="multilevel"/>
    <w:tmpl w:val="00000055"/>
    <w:lvl w:ilvl="0">
      <w:start w:val="4"/>
      <w:numFmt w:val="decimal"/>
      <w:lvlText w:val="%1."/>
      <w:lvlJc w:val="left"/>
      <w:pPr>
        <w:tabs>
          <w:tab w:val="num" w:pos="648"/>
        </w:tabs>
        <w:ind w:left="648" w:hanging="540"/>
      </w:pPr>
      <w:rPr>
        <w:rFonts w:ascii="Arial" w:hAnsi="Arial" w:cs="Arial"/>
        <w:color w:val="000000"/>
        <w:sz w:val="24"/>
        <w:szCs w:val="24"/>
      </w:rPr>
    </w:lvl>
    <w:lvl w:ilvl="1">
      <w:start w:val="7"/>
      <w:numFmt w:val="decimal"/>
      <w:lvlText w:val="%1.%2."/>
      <w:lvlJc w:val="left"/>
      <w:pPr>
        <w:tabs>
          <w:tab w:val="num" w:pos="648"/>
        </w:tabs>
        <w:ind w:left="648" w:hanging="540"/>
      </w:pPr>
      <w:rPr>
        <w:rFonts w:ascii="Arial" w:hAnsi="Arial" w:cs="Arial"/>
        <w:color w:val="000000"/>
        <w:sz w:val="24"/>
        <w:szCs w:val="24"/>
      </w:rPr>
    </w:lvl>
    <w:lvl w:ilvl="2">
      <w:start w:val="1"/>
      <w:numFmt w:val="decimal"/>
      <w:lvlText w:val="%1.%2.%3."/>
      <w:lvlJc w:val="left"/>
      <w:pPr>
        <w:tabs>
          <w:tab w:val="num" w:pos="828"/>
        </w:tabs>
        <w:ind w:left="828" w:hanging="720"/>
      </w:pPr>
      <w:rPr>
        <w:rFonts w:ascii="Arial" w:hAnsi="Arial" w:cs="Arial"/>
        <w:color w:val="000000"/>
        <w:sz w:val="24"/>
        <w:szCs w:val="24"/>
      </w:rPr>
    </w:lvl>
    <w:lvl w:ilvl="3">
      <w:start w:val="1"/>
      <w:numFmt w:val="decimal"/>
      <w:lvlText w:val="%1.%2.%3.%4."/>
      <w:lvlJc w:val="left"/>
      <w:pPr>
        <w:tabs>
          <w:tab w:val="num" w:pos="828"/>
        </w:tabs>
        <w:ind w:left="828" w:hanging="720"/>
      </w:pPr>
      <w:rPr>
        <w:rFonts w:ascii="Arial" w:hAnsi="Arial" w:cs="Arial"/>
        <w:color w:val="000000"/>
        <w:sz w:val="24"/>
        <w:szCs w:val="24"/>
      </w:rPr>
    </w:lvl>
    <w:lvl w:ilvl="4">
      <w:start w:val="1"/>
      <w:numFmt w:val="decimal"/>
      <w:lvlText w:val="%1.%2.%3.%4.%5."/>
      <w:lvlJc w:val="left"/>
      <w:pPr>
        <w:tabs>
          <w:tab w:val="num" w:pos="1188"/>
        </w:tabs>
        <w:ind w:left="1188" w:hanging="1080"/>
      </w:pPr>
      <w:rPr>
        <w:rFonts w:ascii="Arial" w:hAnsi="Arial" w:cs="Arial"/>
        <w:color w:val="000000"/>
        <w:sz w:val="24"/>
        <w:szCs w:val="24"/>
      </w:rPr>
    </w:lvl>
    <w:lvl w:ilvl="5">
      <w:start w:val="1"/>
      <w:numFmt w:val="decimal"/>
      <w:lvlText w:val="%1.%2.%3.%4.%5.%6."/>
      <w:lvlJc w:val="left"/>
      <w:pPr>
        <w:tabs>
          <w:tab w:val="num" w:pos="1188"/>
        </w:tabs>
        <w:ind w:left="1188" w:hanging="1080"/>
      </w:pPr>
      <w:rPr>
        <w:rFonts w:ascii="Arial" w:hAnsi="Arial" w:cs="Arial"/>
        <w:color w:val="000000"/>
        <w:sz w:val="24"/>
        <w:szCs w:val="24"/>
      </w:rPr>
    </w:lvl>
    <w:lvl w:ilvl="6">
      <w:start w:val="1"/>
      <w:numFmt w:val="decimal"/>
      <w:lvlText w:val="%1.%2.%3.%4.%5.%6.%7."/>
      <w:lvlJc w:val="left"/>
      <w:pPr>
        <w:tabs>
          <w:tab w:val="num" w:pos="1548"/>
        </w:tabs>
        <w:ind w:left="1548" w:hanging="1440"/>
      </w:pPr>
      <w:rPr>
        <w:rFonts w:ascii="Arial" w:hAnsi="Arial" w:cs="Arial"/>
        <w:color w:val="000000"/>
        <w:sz w:val="24"/>
        <w:szCs w:val="24"/>
      </w:rPr>
    </w:lvl>
    <w:lvl w:ilvl="7">
      <w:start w:val="1"/>
      <w:numFmt w:val="decimal"/>
      <w:lvlText w:val="%1.%2.%3.%4.%5.%6.%7.%8."/>
      <w:lvlJc w:val="left"/>
      <w:pPr>
        <w:tabs>
          <w:tab w:val="num" w:pos="1548"/>
        </w:tabs>
        <w:ind w:left="1548" w:hanging="1440"/>
      </w:pPr>
      <w:rPr>
        <w:rFonts w:ascii="Arial" w:hAnsi="Arial" w:cs="Arial"/>
        <w:color w:val="000000"/>
        <w:sz w:val="24"/>
        <w:szCs w:val="24"/>
      </w:rPr>
    </w:lvl>
    <w:lvl w:ilvl="8">
      <w:start w:val="1"/>
      <w:numFmt w:val="decimal"/>
      <w:lvlText w:val="%1.%2.%3.%4.%5.%6.%7.%8.%9."/>
      <w:lvlJc w:val="left"/>
      <w:pPr>
        <w:tabs>
          <w:tab w:val="num" w:pos="1908"/>
        </w:tabs>
        <w:ind w:left="1908" w:hanging="1800"/>
      </w:pPr>
      <w:rPr>
        <w:rFonts w:ascii="Arial" w:hAnsi="Arial" w:cs="Arial"/>
        <w:color w:val="000000"/>
        <w:sz w:val="24"/>
        <w:szCs w:val="24"/>
      </w:rPr>
    </w:lvl>
  </w:abstractNum>
  <w:abstractNum w:abstractNumId="10" w15:restartNumberingAfterBreak="0">
    <w:nsid w:val="32E95A7C"/>
    <w:multiLevelType w:val="multilevel"/>
    <w:tmpl w:val="00000041"/>
    <w:lvl w:ilvl="0">
      <w:start w:val="1"/>
      <w:numFmt w:val="decimal"/>
      <w:lvlText w:val="%1."/>
      <w:lvlJc w:val="left"/>
      <w:pPr>
        <w:tabs>
          <w:tab w:val="num" w:pos="108"/>
        </w:tabs>
        <w:ind w:left="468" w:hanging="360"/>
      </w:pPr>
      <w:rPr>
        <w:rFonts w:ascii="Arial" w:hAnsi="Arial" w:cs="Arial"/>
        <w:color w:val="000000"/>
        <w:sz w:val="24"/>
        <w:szCs w:val="24"/>
      </w:rPr>
    </w:lvl>
    <w:lvl w:ilvl="1">
      <w:start w:val="2"/>
      <w:numFmt w:val="decimal"/>
      <w:lvlText w:val="%1.%2."/>
      <w:lvlJc w:val="left"/>
      <w:pPr>
        <w:tabs>
          <w:tab w:val="num" w:pos="108"/>
        </w:tabs>
        <w:ind w:left="1069" w:hanging="360"/>
      </w:pPr>
      <w:rPr>
        <w:rFonts w:ascii="Arial" w:hAnsi="Arial" w:cs="Arial"/>
        <w:color w:val="000000"/>
        <w:sz w:val="24"/>
        <w:szCs w:val="24"/>
      </w:rPr>
    </w:lvl>
    <w:lvl w:ilvl="2">
      <w:start w:val="1"/>
      <w:numFmt w:val="decimal"/>
      <w:lvlText w:val="%1.%2.%3."/>
      <w:lvlJc w:val="left"/>
      <w:pPr>
        <w:tabs>
          <w:tab w:val="num" w:pos="108"/>
        </w:tabs>
        <w:ind w:left="2030" w:hanging="720"/>
      </w:pPr>
      <w:rPr>
        <w:rFonts w:ascii="Arial" w:hAnsi="Arial" w:cs="Arial"/>
        <w:color w:val="000000"/>
        <w:sz w:val="24"/>
        <w:szCs w:val="24"/>
      </w:rPr>
    </w:lvl>
    <w:lvl w:ilvl="3">
      <w:start w:val="1"/>
      <w:numFmt w:val="decimal"/>
      <w:lvlText w:val="%1.%2.%3.%4."/>
      <w:lvlJc w:val="left"/>
      <w:pPr>
        <w:tabs>
          <w:tab w:val="num" w:pos="108"/>
        </w:tabs>
        <w:ind w:left="2631" w:hanging="720"/>
      </w:pPr>
      <w:rPr>
        <w:rFonts w:ascii="Arial" w:hAnsi="Arial" w:cs="Arial"/>
        <w:color w:val="000000"/>
        <w:sz w:val="24"/>
        <w:szCs w:val="24"/>
      </w:rPr>
    </w:lvl>
    <w:lvl w:ilvl="4">
      <w:start w:val="1"/>
      <w:numFmt w:val="decimal"/>
      <w:lvlText w:val="%1.%2.%3.%4.%5."/>
      <w:lvlJc w:val="left"/>
      <w:pPr>
        <w:tabs>
          <w:tab w:val="num" w:pos="108"/>
        </w:tabs>
        <w:ind w:left="3591" w:hanging="1080"/>
      </w:pPr>
      <w:rPr>
        <w:rFonts w:ascii="Arial" w:hAnsi="Arial" w:cs="Arial"/>
        <w:color w:val="000000"/>
        <w:sz w:val="24"/>
        <w:szCs w:val="24"/>
      </w:rPr>
    </w:lvl>
    <w:lvl w:ilvl="5">
      <w:start w:val="1"/>
      <w:numFmt w:val="decimal"/>
      <w:lvlText w:val="%1.%2.%3.%4.%5.%6."/>
      <w:lvlJc w:val="left"/>
      <w:pPr>
        <w:tabs>
          <w:tab w:val="num" w:pos="108"/>
        </w:tabs>
        <w:ind w:left="4193" w:hanging="1080"/>
      </w:pPr>
      <w:rPr>
        <w:rFonts w:ascii="Arial" w:hAnsi="Arial" w:cs="Arial"/>
        <w:color w:val="000000"/>
        <w:sz w:val="24"/>
        <w:szCs w:val="24"/>
      </w:rPr>
    </w:lvl>
    <w:lvl w:ilvl="6">
      <w:start w:val="1"/>
      <w:numFmt w:val="decimal"/>
      <w:lvlText w:val="%1.%2.%3.%4.%5.%6.%7."/>
      <w:lvlJc w:val="left"/>
      <w:pPr>
        <w:tabs>
          <w:tab w:val="num" w:pos="108"/>
        </w:tabs>
        <w:ind w:left="5154" w:hanging="1440"/>
      </w:pPr>
      <w:rPr>
        <w:rFonts w:ascii="Arial" w:hAnsi="Arial" w:cs="Arial"/>
        <w:color w:val="000000"/>
        <w:sz w:val="24"/>
        <w:szCs w:val="24"/>
      </w:rPr>
    </w:lvl>
    <w:lvl w:ilvl="7">
      <w:start w:val="1"/>
      <w:numFmt w:val="decimal"/>
      <w:lvlText w:val="%1.%2.%3.%4.%5.%6.%7.%8."/>
      <w:lvlJc w:val="left"/>
      <w:pPr>
        <w:tabs>
          <w:tab w:val="num" w:pos="108"/>
        </w:tabs>
        <w:ind w:left="5755" w:hanging="1440"/>
      </w:pPr>
      <w:rPr>
        <w:rFonts w:ascii="Arial" w:hAnsi="Arial" w:cs="Arial"/>
        <w:color w:val="000000"/>
        <w:sz w:val="24"/>
        <w:szCs w:val="24"/>
      </w:rPr>
    </w:lvl>
    <w:lvl w:ilvl="8">
      <w:start w:val="1"/>
      <w:numFmt w:val="decimal"/>
      <w:lvlText w:val="%1.%2.%3.%4.%5.%6.%7.%8.%9."/>
      <w:lvlJc w:val="left"/>
      <w:pPr>
        <w:tabs>
          <w:tab w:val="num" w:pos="108"/>
        </w:tabs>
        <w:ind w:left="6356" w:hanging="1440"/>
      </w:pPr>
      <w:rPr>
        <w:rFonts w:ascii="Arial" w:hAnsi="Arial" w:cs="Arial"/>
        <w:color w:val="000000"/>
        <w:sz w:val="24"/>
        <w:szCs w:val="24"/>
      </w:rPr>
    </w:lvl>
  </w:abstractNum>
  <w:abstractNum w:abstractNumId="11" w15:restartNumberingAfterBreak="0">
    <w:nsid w:val="3BD935A3"/>
    <w:multiLevelType w:val="multilevel"/>
    <w:tmpl w:val="000000E5"/>
    <w:lvl w:ilvl="0">
      <w:start w:val="7"/>
      <w:numFmt w:val="decimal"/>
      <w:lvlText w:val="%1"/>
      <w:lvlJc w:val="left"/>
      <w:pPr>
        <w:tabs>
          <w:tab w:val="num" w:pos="543"/>
        </w:tabs>
        <w:ind w:left="543" w:hanging="435"/>
      </w:pPr>
      <w:rPr>
        <w:rFonts w:ascii="Arial" w:hAnsi="Arial" w:cs="Arial"/>
        <w:color w:val="000000"/>
        <w:sz w:val="24"/>
        <w:szCs w:val="24"/>
      </w:rPr>
    </w:lvl>
    <w:lvl w:ilvl="1">
      <w:start w:val="1"/>
      <w:numFmt w:val="decimal"/>
      <w:lvlText w:val="%1.%2"/>
      <w:lvlJc w:val="left"/>
      <w:pPr>
        <w:tabs>
          <w:tab w:val="num" w:pos="1252"/>
        </w:tabs>
        <w:ind w:left="1252" w:hanging="435"/>
      </w:pPr>
      <w:rPr>
        <w:rFonts w:ascii="Arial" w:hAnsi="Arial" w:cs="Arial"/>
        <w:color w:val="000000"/>
        <w:sz w:val="24"/>
        <w:szCs w:val="24"/>
      </w:rPr>
    </w:lvl>
    <w:lvl w:ilvl="2">
      <w:start w:val="1"/>
      <w:numFmt w:val="decimal"/>
      <w:lvlText w:val="%1.%2.%3"/>
      <w:lvlJc w:val="left"/>
      <w:pPr>
        <w:tabs>
          <w:tab w:val="num" w:pos="1962"/>
        </w:tabs>
        <w:ind w:left="108" w:firstLine="1134"/>
      </w:pPr>
      <w:rPr>
        <w:rFonts w:ascii="Arial" w:hAnsi="Arial" w:cs="Arial"/>
        <w:color w:val="000000"/>
        <w:sz w:val="24"/>
        <w:szCs w:val="24"/>
      </w:rPr>
    </w:lvl>
    <w:lvl w:ilvl="3">
      <w:start w:val="1"/>
      <w:numFmt w:val="decimal"/>
      <w:lvlText w:val="%1.%2.%3.%4"/>
      <w:lvlJc w:val="left"/>
      <w:pPr>
        <w:tabs>
          <w:tab w:val="num" w:pos="2955"/>
        </w:tabs>
        <w:ind w:left="2955" w:hanging="720"/>
      </w:pPr>
      <w:rPr>
        <w:rFonts w:ascii="Arial" w:hAnsi="Arial" w:cs="Arial"/>
        <w:color w:val="000000"/>
        <w:sz w:val="24"/>
        <w:szCs w:val="24"/>
      </w:rPr>
    </w:lvl>
    <w:lvl w:ilvl="4">
      <w:start w:val="1"/>
      <w:numFmt w:val="decimal"/>
      <w:lvlText w:val="%1.%2.%3.%4.%5"/>
      <w:lvlJc w:val="left"/>
      <w:pPr>
        <w:tabs>
          <w:tab w:val="num" w:pos="4024"/>
        </w:tabs>
        <w:ind w:left="4024" w:hanging="1080"/>
      </w:pPr>
      <w:rPr>
        <w:rFonts w:ascii="Arial" w:hAnsi="Arial" w:cs="Arial"/>
        <w:color w:val="000000"/>
        <w:sz w:val="24"/>
        <w:szCs w:val="24"/>
      </w:rPr>
    </w:lvl>
    <w:lvl w:ilvl="5">
      <w:start w:val="1"/>
      <w:numFmt w:val="decimal"/>
      <w:lvlText w:val="%1.%2.%3.%4.%5.%6"/>
      <w:lvlJc w:val="left"/>
      <w:pPr>
        <w:tabs>
          <w:tab w:val="num" w:pos="4733"/>
        </w:tabs>
        <w:ind w:left="4733" w:hanging="1080"/>
      </w:pPr>
      <w:rPr>
        <w:rFonts w:ascii="Arial" w:hAnsi="Arial" w:cs="Arial"/>
        <w:color w:val="000000"/>
        <w:sz w:val="24"/>
        <w:szCs w:val="24"/>
      </w:rPr>
    </w:lvl>
    <w:lvl w:ilvl="6">
      <w:start w:val="1"/>
      <w:numFmt w:val="decimal"/>
      <w:lvlText w:val="%1.%2.%3.%4.%5.%6.%7"/>
      <w:lvlJc w:val="left"/>
      <w:pPr>
        <w:tabs>
          <w:tab w:val="num" w:pos="5802"/>
        </w:tabs>
        <w:ind w:left="5802" w:hanging="1440"/>
      </w:pPr>
      <w:rPr>
        <w:rFonts w:ascii="Arial" w:hAnsi="Arial" w:cs="Arial"/>
        <w:color w:val="000000"/>
        <w:sz w:val="24"/>
        <w:szCs w:val="24"/>
      </w:rPr>
    </w:lvl>
    <w:lvl w:ilvl="7">
      <w:start w:val="1"/>
      <w:numFmt w:val="decimal"/>
      <w:lvlText w:val="%1.%2.%3.%4.%5.%6.%7.%8"/>
      <w:lvlJc w:val="left"/>
      <w:pPr>
        <w:tabs>
          <w:tab w:val="num" w:pos="6511"/>
        </w:tabs>
        <w:ind w:left="6511" w:hanging="1440"/>
      </w:pPr>
      <w:rPr>
        <w:rFonts w:ascii="Arial" w:hAnsi="Arial" w:cs="Arial"/>
        <w:color w:val="000000"/>
        <w:sz w:val="24"/>
        <w:szCs w:val="24"/>
      </w:rPr>
    </w:lvl>
    <w:lvl w:ilvl="8">
      <w:start w:val="1"/>
      <w:numFmt w:val="decimal"/>
      <w:lvlText w:val="%1.%2.%3.%4.%5.%6.%7.%8.%9"/>
      <w:lvlJc w:val="left"/>
      <w:pPr>
        <w:tabs>
          <w:tab w:val="num" w:pos="7580"/>
        </w:tabs>
        <w:ind w:left="7580" w:hanging="1800"/>
      </w:pPr>
      <w:rPr>
        <w:rFonts w:ascii="Arial" w:hAnsi="Arial" w:cs="Arial"/>
        <w:color w:val="000000"/>
        <w:sz w:val="24"/>
        <w:szCs w:val="24"/>
      </w:rPr>
    </w:lvl>
  </w:abstractNum>
  <w:abstractNum w:abstractNumId="12" w15:restartNumberingAfterBreak="0">
    <w:nsid w:val="3FC2499C"/>
    <w:multiLevelType w:val="multilevel"/>
    <w:tmpl w:val="0000009D"/>
    <w:lvl w:ilvl="0">
      <w:start w:val="4"/>
      <w:numFmt w:val="decimal"/>
      <w:lvlText w:val="%1"/>
      <w:lvlJc w:val="left"/>
      <w:pPr>
        <w:tabs>
          <w:tab w:val="num" w:pos="543"/>
        </w:tabs>
        <w:ind w:left="543" w:hanging="435"/>
      </w:pPr>
      <w:rPr>
        <w:rFonts w:ascii="Arial" w:hAnsi="Arial" w:cs="Arial"/>
        <w:color w:val="000000"/>
        <w:sz w:val="24"/>
        <w:szCs w:val="24"/>
      </w:rPr>
    </w:lvl>
    <w:lvl w:ilvl="1">
      <w:start w:val="8"/>
      <w:numFmt w:val="decimal"/>
      <w:lvlText w:val="%1.%2"/>
      <w:lvlJc w:val="left"/>
      <w:pPr>
        <w:tabs>
          <w:tab w:val="num" w:pos="1252"/>
        </w:tabs>
        <w:ind w:left="1252" w:hanging="435"/>
      </w:pPr>
      <w:rPr>
        <w:rFonts w:ascii="Arial" w:hAnsi="Arial" w:cs="Arial"/>
        <w:color w:val="000000"/>
        <w:sz w:val="24"/>
        <w:szCs w:val="24"/>
      </w:rPr>
    </w:lvl>
    <w:lvl w:ilvl="2">
      <w:start w:val="1"/>
      <w:numFmt w:val="decimal"/>
      <w:lvlText w:val="%1.%2.%3"/>
      <w:lvlJc w:val="left"/>
      <w:pPr>
        <w:tabs>
          <w:tab w:val="num" w:pos="1962"/>
        </w:tabs>
        <w:ind w:left="108" w:firstLine="1134"/>
      </w:pPr>
      <w:rPr>
        <w:rFonts w:ascii="Arial" w:hAnsi="Arial" w:cs="Arial"/>
        <w:color w:val="000000"/>
        <w:sz w:val="24"/>
        <w:szCs w:val="24"/>
      </w:rPr>
    </w:lvl>
    <w:lvl w:ilvl="3">
      <w:start w:val="1"/>
      <w:numFmt w:val="decimal"/>
      <w:lvlText w:val="%1.%2.%3.%4"/>
      <w:lvlJc w:val="left"/>
      <w:pPr>
        <w:tabs>
          <w:tab w:val="num" w:pos="2955"/>
        </w:tabs>
        <w:ind w:left="2955" w:hanging="720"/>
      </w:pPr>
      <w:rPr>
        <w:rFonts w:ascii="Arial" w:hAnsi="Arial" w:cs="Arial"/>
        <w:color w:val="000000"/>
        <w:sz w:val="24"/>
        <w:szCs w:val="24"/>
      </w:rPr>
    </w:lvl>
    <w:lvl w:ilvl="4">
      <w:start w:val="1"/>
      <w:numFmt w:val="decimal"/>
      <w:lvlText w:val="%1.%2.%3.%4.%5"/>
      <w:lvlJc w:val="left"/>
      <w:pPr>
        <w:tabs>
          <w:tab w:val="num" w:pos="4024"/>
        </w:tabs>
        <w:ind w:left="4024" w:hanging="1080"/>
      </w:pPr>
      <w:rPr>
        <w:rFonts w:ascii="Arial" w:hAnsi="Arial" w:cs="Arial"/>
        <w:color w:val="000000"/>
        <w:sz w:val="24"/>
        <w:szCs w:val="24"/>
      </w:rPr>
    </w:lvl>
    <w:lvl w:ilvl="5">
      <w:start w:val="1"/>
      <w:numFmt w:val="decimal"/>
      <w:lvlText w:val="%1.%2.%3.%4.%5.%6"/>
      <w:lvlJc w:val="left"/>
      <w:pPr>
        <w:tabs>
          <w:tab w:val="num" w:pos="4733"/>
        </w:tabs>
        <w:ind w:left="4733" w:hanging="1080"/>
      </w:pPr>
      <w:rPr>
        <w:rFonts w:ascii="Arial" w:hAnsi="Arial" w:cs="Arial"/>
        <w:color w:val="000000"/>
        <w:sz w:val="24"/>
        <w:szCs w:val="24"/>
      </w:rPr>
    </w:lvl>
    <w:lvl w:ilvl="6">
      <w:start w:val="1"/>
      <w:numFmt w:val="decimal"/>
      <w:lvlText w:val="%1.%2.%3.%4.%5.%6.%7"/>
      <w:lvlJc w:val="left"/>
      <w:pPr>
        <w:tabs>
          <w:tab w:val="num" w:pos="5802"/>
        </w:tabs>
        <w:ind w:left="5802" w:hanging="1440"/>
      </w:pPr>
      <w:rPr>
        <w:rFonts w:ascii="Arial" w:hAnsi="Arial" w:cs="Arial"/>
        <w:color w:val="000000"/>
        <w:sz w:val="24"/>
        <w:szCs w:val="24"/>
      </w:rPr>
    </w:lvl>
    <w:lvl w:ilvl="7">
      <w:start w:val="1"/>
      <w:numFmt w:val="decimal"/>
      <w:lvlText w:val="%1.%2.%3.%4.%5.%6.%7.%8"/>
      <w:lvlJc w:val="left"/>
      <w:pPr>
        <w:tabs>
          <w:tab w:val="num" w:pos="6511"/>
        </w:tabs>
        <w:ind w:left="6511" w:hanging="1440"/>
      </w:pPr>
      <w:rPr>
        <w:rFonts w:ascii="Arial" w:hAnsi="Arial" w:cs="Arial"/>
        <w:color w:val="000000"/>
        <w:sz w:val="24"/>
        <w:szCs w:val="24"/>
      </w:rPr>
    </w:lvl>
    <w:lvl w:ilvl="8">
      <w:start w:val="1"/>
      <w:numFmt w:val="decimal"/>
      <w:lvlText w:val="%1.%2.%3.%4.%5.%6.%7.%8.%9"/>
      <w:lvlJc w:val="left"/>
      <w:pPr>
        <w:tabs>
          <w:tab w:val="num" w:pos="7580"/>
        </w:tabs>
        <w:ind w:left="7580" w:hanging="1800"/>
      </w:pPr>
      <w:rPr>
        <w:rFonts w:ascii="Arial" w:hAnsi="Arial" w:cs="Arial"/>
        <w:color w:val="000000"/>
        <w:sz w:val="24"/>
        <w:szCs w:val="24"/>
      </w:rPr>
    </w:lvl>
  </w:abstractNum>
  <w:abstractNum w:abstractNumId="13" w15:restartNumberingAfterBreak="0">
    <w:nsid w:val="40356310"/>
    <w:multiLevelType w:val="multilevel"/>
    <w:tmpl w:val="000000DB"/>
    <w:lvl w:ilvl="0">
      <w:start w:val="1"/>
      <w:numFmt w:val="decimal"/>
      <w:lvlText w:val="%1."/>
      <w:lvlJc w:val="left"/>
      <w:pPr>
        <w:tabs>
          <w:tab w:val="num" w:pos="1263"/>
        </w:tabs>
        <w:ind w:left="1263" w:hanging="1155"/>
      </w:pPr>
      <w:rPr>
        <w:rFonts w:ascii="Arial" w:hAnsi="Arial" w:cs="Arial"/>
        <w:color w:val="000000"/>
        <w:sz w:val="24"/>
        <w:szCs w:val="24"/>
      </w:rPr>
    </w:lvl>
    <w:lvl w:ilvl="1">
      <w:start w:val="1"/>
      <w:numFmt w:val="decimal"/>
      <w:lvlText w:val="%1.%2."/>
      <w:lvlJc w:val="left"/>
      <w:pPr>
        <w:tabs>
          <w:tab w:val="num" w:pos="1972"/>
        </w:tabs>
        <w:ind w:left="1972" w:hanging="1155"/>
      </w:pPr>
      <w:rPr>
        <w:rFonts w:ascii="Arial" w:hAnsi="Arial" w:cs="Arial"/>
        <w:color w:val="000000"/>
        <w:sz w:val="24"/>
        <w:szCs w:val="24"/>
      </w:rPr>
    </w:lvl>
    <w:lvl w:ilvl="2">
      <w:start w:val="1"/>
      <w:numFmt w:val="decimal"/>
      <w:lvlText w:val="%1.%2.%3."/>
      <w:lvlJc w:val="left"/>
      <w:pPr>
        <w:tabs>
          <w:tab w:val="num" w:pos="2680"/>
        </w:tabs>
        <w:ind w:left="2680" w:hanging="1155"/>
      </w:pPr>
      <w:rPr>
        <w:rFonts w:ascii="Arial" w:hAnsi="Arial" w:cs="Arial"/>
        <w:color w:val="000000"/>
        <w:sz w:val="24"/>
        <w:szCs w:val="24"/>
      </w:rPr>
    </w:lvl>
    <w:lvl w:ilvl="3">
      <w:start w:val="1"/>
      <w:numFmt w:val="decimal"/>
      <w:lvlText w:val="%1.%2.%3.%4."/>
      <w:lvlJc w:val="left"/>
      <w:pPr>
        <w:tabs>
          <w:tab w:val="num" w:pos="3390"/>
        </w:tabs>
        <w:ind w:left="3390" w:hanging="1155"/>
      </w:pPr>
      <w:rPr>
        <w:rFonts w:ascii="Arial" w:hAnsi="Arial" w:cs="Arial"/>
        <w:color w:val="000000"/>
        <w:sz w:val="24"/>
        <w:szCs w:val="24"/>
      </w:rPr>
    </w:lvl>
    <w:lvl w:ilvl="4">
      <w:start w:val="1"/>
      <w:numFmt w:val="decimal"/>
      <w:lvlText w:val="%1.%2.%3.%4.%5."/>
      <w:lvlJc w:val="left"/>
      <w:pPr>
        <w:tabs>
          <w:tab w:val="num" w:pos="4099"/>
        </w:tabs>
        <w:ind w:left="4099" w:hanging="1155"/>
      </w:pPr>
      <w:rPr>
        <w:rFonts w:ascii="Arial" w:hAnsi="Arial" w:cs="Arial"/>
        <w:color w:val="000000"/>
        <w:sz w:val="24"/>
        <w:szCs w:val="24"/>
      </w:rPr>
    </w:lvl>
    <w:lvl w:ilvl="5">
      <w:start w:val="1"/>
      <w:numFmt w:val="decimal"/>
      <w:lvlText w:val="%1.%2.%3.%4.%5.%6."/>
      <w:lvlJc w:val="left"/>
      <w:pPr>
        <w:tabs>
          <w:tab w:val="num" w:pos="4808"/>
        </w:tabs>
        <w:ind w:left="4808" w:hanging="1155"/>
      </w:pPr>
      <w:rPr>
        <w:rFonts w:ascii="Arial" w:hAnsi="Arial" w:cs="Arial"/>
        <w:color w:val="000000"/>
        <w:sz w:val="24"/>
        <w:szCs w:val="24"/>
      </w:rPr>
    </w:lvl>
    <w:lvl w:ilvl="6">
      <w:start w:val="1"/>
      <w:numFmt w:val="decimal"/>
      <w:lvlText w:val="%1.%2.%3.%4.%5.%6.%7."/>
      <w:lvlJc w:val="left"/>
      <w:pPr>
        <w:tabs>
          <w:tab w:val="num" w:pos="5802"/>
        </w:tabs>
        <w:ind w:left="5802" w:hanging="1440"/>
      </w:pPr>
      <w:rPr>
        <w:rFonts w:ascii="Arial" w:hAnsi="Arial" w:cs="Arial"/>
        <w:color w:val="000000"/>
        <w:sz w:val="24"/>
        <w:szCs w:val="24"/>
      </w:rPr>
    </w:lvl>
    <w:lvl w:ilvl="7">
      <w:start w:val="1"/>
      <w:numFmt w:val="decimal"/>
      <w:lvlText w:val="%1.%2.%3.%4.%5.%6.%7.%8."/>
      <w:lvlJc w:val="left"/>
      <w:pPr>
        <w:tabs>
          <w:tab w:val="num" w:pos="6511"/>
        </w:tabs>
        <w:ind w:left="6511" w:hanging="1440"/>
      </w:pPr>
      <w:rPr>
        <w:rFonts w:ascii="Arial" w:hAnsi="Arial" w:cs="Arial"/>
        <w:color w:val="000000"/>
        <w:sz w:val="24"/>
        <w:szCs w:val="24"/>
      </w:rPr>
    </w:lvl>
    <w:lvl w:ilvl="8">
      <w:start w:val="1"/>
      <w:numFmt w:val="decimal"/>
      <w:lvlText w:val="%1.%2.%3.%4.%5.%6.%7.%8.%9."/>
      <w:lvlJc w:val="left"/>
      <w:pPr>
        <w:tabs>
          <w:tab w:val="num" w:pos="7580"/>
        </w:tabs>
        <w:ind w:left="7580" w:hanging="1800"/>
      </w:pPr>
      <w:rPr>
        <w:rFonts w:ascii="Arial" w:hAnsi="Arial" w:cs="Arial"/>
        <w:color w:val="000000"/>
        <w:sz w:val="24"/>
        <w:szCs w:val="24"/>
      </w:rPr>
    </w:lvl>
  </w:abstractNum>
  <w:abstractNum w:abstractNumId="14" w15:restartNumberingAfterBreak="0">
    <w:nsid w:val="43752A8F"/>
    <w:multiLevelType w:val="hybridMultilevel"/>
    <w:tmpl w:val="82403BA0"/>
    <w:lvl w:ilvl="0" w:tplc="BAA4D756">
      <w:start w:val="1"/>
      <w:numFmt w:val="decimal"/>
      <w:lvlText w:val="%1."/>
      <w:lvlJc w:val="left"/>
      <w:pPr>
        <w:ind w:left="720" w:hanging="360"/>
      </w:pPr>
      <w:rPr>
        <w:rFonts w:hint="default"/>
        <w:sz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3B71273"/>
    <w:multiLevelType w:val="multilevel"/>
    <w:tmpl w:val="00000073"/>
    <w:lvl w:ilvl="0">
      <w:start w:val="4"/>
      <w:numFmt w:val="decimal"/>
      <w:lvlText w:val="%1"/>
      <w:lvlJc w:val="left"/>
      <w:pPr>
        <w:tabs>
          <w:tab w:val="num" w:pos="543"/>
        </w:tabs>
        <w:ind w:left="543" w:hanging="435"/>
      </w:pPr>
      <w:rPr>
        <w:rFonts w:ascii="Arial" w:hAnsi="Arial" w:cs="Arial"/>
        <w:color w:val="000000"/>
        <w:sz w:val="24"/>
        <w:szCs w:val="24"/>
      </w:rPr>
    </w:lvl>
    <w:lvl w:ilvl="1">
      <w:start w:val="1"/>
      <w:numFmt w:val="decimal"/>
      <w:lvlText w:val="%1.%2"/>
      <w:lvlJc w:val="left"/>
      <w:pPr>
        <w:tabs>
          <w:tab w:val="num" w:pos="1252"/>
        </w:tabs>
        <w:ind w:left="1252" w:hanging="435"/>
      </w:pPr>
      <w:rPr>
        <w:rFonts w:ascii="Arial" w:hAnsi="Arial" w:cs="Arial"/>
        <w:color w:val="000000"/>
        <w:sz w:val="24"/>
        <w:szCs w:val="24"/>
      </w:rPr>
    </w:lvl>
    <w:lvl w:ilvl="2">
      <w:start w:val="1"/>
      <w:numFmt w:val="decimal"/>
      <w:lvlText w:val="%1.%2.%3"/>
      <w:lvlJc w:val="left"/>
      <w:pPr>
        <w:tabs>
          <w:tab w:val="num" w:pos="1962"/>
        </w:tabs>
        <w:ind w:left="108" w:firstLine="1134"/>
      </w:pPr>
      <w:rPr>
        <w:rFonts w:ascii="Arial" w:hAnsi="Arial" w:cs="Arial"/>
        <w:color w:val="000000"/>
        <w:sz w:val="24"/>
        <w:szCs w:val="24"/>
      </w:rPr>
    </w:lvl>
    <w:lvl w:ilvl="3">
      <w:start w:val="1"/>
      <w:numFmt w:val="decimal"/>
      <w:lvlText w:val="%1.%2.%3.%4"/>
      <w:lvlJc w:val="left"/>
      <w:pPr>
        <w:tabs>
          <w:tab w:val="num" w:pos="2955"/>
        </w:tabs>
        <w:ind w:left="2955" w:hanging="720"/>
      </w:pPr>
      <w:rPr>
        <w:rFonts w:ascii="Arial" w:hAnsi="Arial" w:cs="Arial"/>
        <w:color w:val="000000"/>
        <w:sz w:val="24"/>
        <w:szCs w:val="24"/>
      </w:rPr>
    </w:lvl>
    <w:lvl w:ilvl="4">
      <w:start w:val="1"/>
      <w:numFmt w:val="decimal"/>
      <w:lvlText w:val="%1.%2.%3.%4.%5"/>
      <w:lvlJc w:val="left"/>
      <w:pPr>
        <w:tabs>
          <w:tab w:val="num" w:pos="4024"/>
        </w:tabs>
        <w:ind w:left="4024" w:hanging="1080"/>
      </w:pPr>
      <w:rPr>
        <w:rFonts w:ascii="Arial" w:hAnsi="Arial" w:cs="Arial"/>
        <w:color w:val="000000"/>
        <w:sz w:val="24"/>
        <w:szCs w:val="24"/>
      </w:rPr>
    </w:lvl>
    <w:lvl w:ilvl="5">
      <w:start w:val="1"/>
      <w:numFmt w:val="decimal"/>
      <w:lvlText w:val="%1.%2.%3.%4.%5.%6"/>
      <w:lvlJc w:val="left"/>
      <w:pPr>
        <w:tabs>
          <w:tab w:val="num" w:pos="4733"/>
        </w:tabs>
        <w:ind w:left="4733" w:hanging="1080"/>
      </w:pPr>
      <w:rPr>
        <w:rFonts w:ascii="Arial" w:hAnsi="Arial" w:cs="Arial"/>
        <w:color w:val="000000"/>
        <w:sz w:val="24"/>
        <w:szCs w:val="24"/>
      </w:rPr>
    </w:lvl>
    <w:lvl w:ilvl="6">
      <w:start w:val="1"/>
      <w:numFmt w:val="decimal"/>
      <w:lvlText w:val="%1.%2.%3.%4.%5.%6.%7"/>
      <w:lvlJc w:val="left"/>
      <w:pPr>
        <w:tabs>
          <w:tab w:val="num" w:pos="5802"/>
        </w:tabs>
        <w:ind w:left="5802" w:hanging="1440"/>
      </w:pPr>
      <w:rPr>
        <w:rFonts w:ascii="Arial" w:hAnsi="Arial" w:cs="Arial"/>
        <w:color w:val="000000"/>
        <w:sz w:val="24"/>
        <w:szCs w:val="24"/>
      </w:rPr>
    </w:lvl>
    <w:lvl w:ilvl="7">
      <w:start w:val="1"/>
      <w:numFmt w:val="decimal"/>
      <w:lvlText w:val="%1.%2.%3.%4.%5.%6.%7.%8"/>
      <w:lvlJc w:val="left"/>
      <w:pPr>
        <w:tabs>
          <w:tab w:val="num" w:pos="6511"/>
        </w:tabs>
        <w:ind w:left="6511" w:hanging="1440"/>
      </w:pPr>
      <w:rPr>
        <w:rFonts w:ascii="Arial" w:hAnsi="Arial" w:cs="Arial"/>
        <w:color w:val="000000"/>
        <w:sz w:val="24"/>
        <w:szCs w:val="24"/>
      </w:rPr>
    </w:lvl>
    <w:lvl w:ilvl="8">
      <w:start w:val="1"/>
      <w:numFmt w:val="decimal"/>
      <w:lvlText w:val="%1.%2.%3.%4.%5.%6.%7.%8.%9"/>
      <w:lvlJc w:val="left"/>
      <w:pPr>
        <w:tabs>
          <w:tab w:val="num" w:pos="7580"/>
        </w:tabs>
        <w:ind w:left="7580" w:hanging="1800"/>
      </w:pPr>
      <w:rPr>
        <w:rFonts w:ascii="Arial" w:hAnsi="Arial" w:cs="Arial"/>
        <w:color w:val="000000"/>
        <w:sz w:val="24"/>
        <w:szCs w:val="24"/>
      </w:rPr>
    </w:lvl>
  </w:abstractNum>
  <w:abstractNum w:abstractNumId="16" w15:restartNumberingAfterBreak="0">
    <w:nsid w:val="4B011933"/>
    <w:multiLevelType w:val="multilevel"/>
    <w:tmpl w:val="00000021"/>
    <w:lvl w:ilvl="0">
      <w:start w:val="1"/>
      <w:numFmt w:val="decimal"/>
      <w:lvlText w:val="%1."/>
      <w:lvlJc w:val="left"/>
      <w:pPr>
        <w:tabs>
          <w:tab w:val="num" w:pos="1263"/>
        </w:tabs>
        <w:ind w:left="1263" w:hanging="1155"/>
      </w:pPr>
      <w:rPr>
        <w:rFonts w:ascii="Arial" w:hAnsi="Arial" w:cs="Arial"/>
        <w:color w:val="000000"/>
        <w:sz w:val="24"/>
        <w:szCs w:val="24"/>
      </w:rPr>
    </w:lvl>
    <w:lvl w:ilvl="1">
      <w:start w:val="1"/>
      <w:numFmt w:val="decimal"/>
      <w:lvlText w:val="%1.%2."/>
      <w:lvlJc w:val="left"/>
      <w:pPr>
        <w:tabs>
          <w:tab w:val="num" w:pos="817"/>
        </w:tabs>
        <w:ind w:left="1972" w:hanging="1155"/>
      </w:pPr>
      <w:rPr>
        <w:rFonts w:ascii="Arial" w:hAnsi="Arial" w:cs="Arial"/>
        <w:color w:val="000000"/>
        <w:sz w:val="24"/>
        <w:szCs w:val="24"/>
      </w:rPr>
    </w:lvl>
    <w:lvl w:ilvl="2">
      <w:start w:val="1"/>
      <w:numFmt w:val="decimal"/>
      <w:lvlText w:val="%1.%2.%3."/>
      <w:lvlJc w:val="left"/>
      <w:pPr>
        <w:tabs>
          <w:tab w:val="num" w:pos="2680"/>
        </w:tabs>
        <w:ind w:left="2680" w:hanging="1155"/>
      </w:pPr>
      <w:rPr>
        <w:rFonts w:ascii="Arial" w:hAnsi="Arial" w:cs="Arial"/>
        <w:color w:val="000000"/>
        <w:sz w:val="24"/>
        <w:szCs w:val="24"/>
      </w:rPr>
    </w:lvl>
    <w:lvl w:ilvl="3">
      <w:start w:val="1"/>
      <w:numFmt w:val="decimal"/>
      <w:lvlText w:val="%1.%2.%3.%4."/>
      <w:lvlJc w:val="left"/>
      <w:pPr>
        <w:tabs>
          <w:tab w:val="num" w:pos="3390"/>
        </w:tabs>
        <w:ind w:left="3390" w:hanging="1155"/>
      </w:pPr>
      <w:rPr>
        <w:rFonts w:ascii="Arial" w:hAnsi="Arial" w:cs="Arial"/>
        <w:color w:val="000000"/>
        <w:sz w:val="24"/>
        <w:szCs w:val="24"/>
      </w:rPr>
    </w:lvl>
    <w:lvl w:ilvl="4">
      <w:start w:val="1"/>
      <w:numFmt w:val="decimal"/>
      <w:lvlText w:val="%1.%2.%3.%4.%5."/>
      <w:lvlJc w:val="left"/>
      <w:pPr>
        <w:tabs>
          <w:tab w:val="num" w:pos="4099"/>
        </w:tabs>
        <w:ind w:left="4099" w:hanging="1155"/>
      </w:pPr>
      <w:rPr>
        <w:rFonts w:ascii="Arial" w:hAnsi="Arial" w:cs="Arial"/>
        <w:color w:val="000000"/>
        <w:sz w:val="24"/>
        <w:szCs w:val="24"/>
      </w:rPr>
    </w:lvl>
    <w:lvl w:ilvl="5">
      <w:start w:val="1"/>
      <w:numFmt w:val="decimal"/>
      <w:lvlText w:val="%1.%2.%3.%4.%5.%6."/>
      <w:lvlJc w:val="left"/>
      <w:pPr>
        <w:tabs>
          <w:tab w:val="num" w:pos="4808"/>
        </w:tabs>
        <w:ind w:left="4808" w:hanging="1155"/>
      </w:pPr>
      <w:rPr>
        <w:rFonts w:ascii="Arial" w:hAnsi="Arial" w:cs="Arial"/>
        <w:color w:val="000000"/>
        <w:sz w:val="24"/>
        <w:szCs w:val="24"/>
      </w:rPr>
    </w:lvl>
    <w:lvl w:ilvl="6">
      <w:start w:val="1"/>
      <w:numFmt w:val="decimal"/>
      <w:lvlText w:val="%1.%2.%3.%4.%5.%6.%7."/>
      <w:lvlJc w:val="left"/>
      <w:pPr>
        <w:tabs>
          <w:tab w:val="num" w:pos="5802"/>
        </w:tabs>
        <w:ind w:left="5802" w:hanging="1440"/>
      </w:pPr>
      <w:rPr>
        <w:rFonts w:ascii="Arial" w:hAnsi="Arial" w:cs="Arial"/>
        <w:color w:val="000000"/>
        <w:sz w:val="24"/>
        <w:szCs w:val="24"/>
      </w:rPr>
    </w:lvl>
    <w:lvl w:ilvl="7">
      <w:start w:val="1"/>
      <w:numFmt w:val="decimal"/>
      <w:lvlText w:val="%1.%2.%3.%4.%5.%6.%7.%8."/>
      <w:lvlJc w:val="left"/>
      <w:pPr>
        <w:tabs>
          <w:tab w:val="num" w:pos="6511"/>
        </w:tabs>
        <w:ind w:left="6511" w:hanging="1440"/>
      </w:pPr>
      <w:rPr>
        <w:rFonts w:ascii="Arial" w:hAnsi="Arial" w:cs="Arial"/>
        <w:color w:val="000000"/>
        <w:sz w:val="24"/>
        <w:szCs w:val="24"/>
      </w:rPr>
    </w:lvl>
    <w:lvl w:ilvl="8">
      <w:start w:val="1"/>
      <w:numFmt w:val="decimal"/>
      <w:lvlText w:val="%1.%2.%3.%4.%5.%6.%7.%8.%9."/>
      <w:lvlJc w:val="left"/>
      <w:pPr>
        <w:tabs>
          <w:tab w:val="num" w:pos="7580"/>
        </w:tabs>
        <w:ind w:left="7580" w:hanging="1800"/>
      </w:pPr>
      <w:rPr>
        <w:rFonts w:ascii="Arial" w:hAnsi="Arial" w:cs="Arial"/>
        <w:color w:val="000000"/>
        <w:sz w:val="24"/>
        <w:szCs w:val="24"/>
      </w:rPr>
    </w:lvl>
  </w:abstractNum>
  <w:abstractNum w:abstractNumId="17" w15:restartNumberingAfterBreak="0">
    <w:nsid w:val="4E142365"/>
    <w:multiLevelType w:val="multilevel"/>
    <w:tmpl w:val="F8C2D864"/>
    <w:lvl w:ilvl="0">
      <w:start w:val="2"/>
      <w:numFmt w:val="decimal"/>
      <w:lvlText w:val="%1."/>
      <w:lvlJc w:val="left"/>
      <w:pPr>
        <w:ind w:left="495" w:hanging="495"/>
      </w:pPr>
      <w:rPr>
        <w:rFonts w:hint="default"/>
      </w:rPr>
    </w:lvl>
    <w:lvl w:ilvl="1">
      <w:start w:val="3"/>
      <w:numFmt w:val="decimal"/>
      <w:lvlText w:val="%1.%2."/>
      <w:lvlJc w:val="left"/>
      <w:pPr>
        <w:ind w:left="495" w:hanging="495"/>
      </w:pPr>
      <w:rPr>
        <w:rFonts w:hint="default"/>
      </w:rPr>
    </w:lvl>
    <w:lvl w:ilvl="2">
      <w:start w:val="1"/>
      <w:numFmt w:val="decimal"/>
      <w:lvlText w:val="%1.%2.%3."/>
      <w:lvlJc w:val="left"/>
      <w:pPr>
        <w:ind w:left="1288" w:hanging="720"/>
      </w:pPr>
      <w:rPr>
        <w:rFonts w:ascii="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4EC775FA"/>
    <w:multiLevelType w:val="multilevel"/>
    <w:tmpl w:val="000000BD"/>
    <w:lvl w:ilvl="0">
      <w:start w:val="1"/>
      <w:numFmt w:val="decimal"/>
      <w:lvlText w:val="%1"/>
      <w:lvlJc w:val="left"/>
      <w:pPr>
        <w:tabs>
          <w:tab w:val="num" w:pos="543"/>
        </w:tabs>
        <w:ind w:left="543" w:hanging="435"/>
      </w:pPr>
      <w:rPr>
        <w:rFonts w:ascii="Arial" w:hAnsi="Arial" w:cs="Arial"/>
        <w:color w:val="000000"/>
        <w:sz w:val="24"/>
        <w:szCs w:val="24"/>
      </w:rPr>
    </w:lvl>
    <w:lvl w:ilvl="1">
      <w:start w:val="1"/>
      <w:numFmt w:val="decimal"/>
      <w:lvlText w:val="%1.%2"/>
      <w:lvlJc w:val="left"/>
      <w:pPr>
        <w:tabs>
          <w:tab w:val="num" w:pos="1252"/>
        </w:tabs>
        <w:ind w:left="1252" w:hanging="435"/>
      </w:pPr>
      <w:rPr>
        <w:rFonts w:ascii="Arial" w:hAnsi="Arial" w:cs="Arial"/>
        <w:color w:val="000000"/>
        <w:sz w:val="24"/>
        <w:szCs w:val="24"/>
      </w:rPr>
    </w:lvl>
    <w:lvl w:ilvl="2">
      <w:start w:val="1"/>
      <w:numFmt w:val="decimal"/>
      <w:lvlText w:val="%1.%2.%3"/>
      <w:lvlJc w:val="left"/>
      <w:pPr>
        <w:tabs>
          <w:tab w:val="num" w:pos="2246"/>
        </w:tabs>
        <w:ind w:left="2246" w:hanging="720"/>
      </w:pPr>
      <w:rPr>
        <w:rFonts w:ascii="Arial" w:hAnsi="Arial" w:cs="Arial"/>
        <w:color w:val="000000"/>
        <w:sz w:val="24"/>
        <w:szCs w:val="24"/>
      </w:rPr>
    </w:lvl>
    <w:lvl w:ilvl="3">
      <w:start w:val="1"/>
      <w:numFmt w:val="decimal"/>
      <w:lvlText w:val="%1.%2.%3.%4"/>
      <w:lvlJc w:val="left"/>
      <w:pPr>
        <w:tabs>
          <w:tab w:val="num" w:pos="2955"/>
        </w:tabs>
        <w:ind w:left="2955" w:hanging="720"/>
      </w:pPr>
      <w:rPr>
        <w:rFonts w:ascii="Arial" w:hAnsi="Arial" w:cs="Arial"/>
        <w:color w:val="000000"/>
        <w:sz w:val="24"/>
        <w:szCs w:val="24"/>
      </w:rPr>
    </w:lvl>
    <w:lvl w:ilvl="4">
      <w:start w:val="1"/>
      <w:numFmt w:val="decimal"/>
      <w:lvlText w:val="%1.%2.%3.%4.%5"/>
      <w:lvlJc w:val="left"/>
      <w:pPr>
        <w:tabs>
          <w:tab w:val="num" w:pos="4024"/>
        </w:tabs>
        <w:ind w:left="4024" w:hanging="1080"/>
      </w:pPr>
      <w:rPr>
        <w:rFonts w:ascii="Arial" w:hAnsi="Arial" w:cs="Arial"/>
        <w:color w:val="000000"/>
        <w:sz w:val="24"/>
        <w:szCs w:val="24"/>
      </w:rPr>
    </w:lvl>
    <w:lvl w:ilvl="5">
      <w:start w:val="1"/>
      <w:numFmt w:val="decimal"/>
      <w:lvlText w:val="%1.%2.%3.%4.%5.%6"/>
      <w:lvlJc w:val="left"/>
      <w:pPr>
        <w:tabs>
          <w:tab w:val="num" w:pos="4733"/>
        </w:tabs>
        <w:ind w:left="4733" w:hanging="1080"/>
      </w:pPr>
      <w:rPr>
        <w:rFonts w:ascii="Arial" w:hAnsi="Arial" w:cs="Arial"/>
        <w:color w:val="000000"/>
        <w:sz w:val="24"/>
        <w:szCs w:val="24"/>
      </w:rPr>
    </w:lvl>
    <w:lvl w:ilvl="6">
      <w:start w:val="1"/>
      <w:numFmt w:val="decimal"/>
      <w:lvlText w:val="%1.%2.%3.%4.%5.%6.%7"/>
      <w:lvlJc w:val="left"/>
      <w:pPr>
        <w:tabs>
          <w:tab w:val="num" w:pos="5802"/>
        </w:tabs>
        <w:ind w:left="5802" w:hanging="1440"/>
      </w:pPr>
      <w:rPr>
        <w:rFonts w:ascii="Arial" w:hAnsi="Arial" w:cs="Arial"/>
        <w:color w:val="000000"/>
        <w:sz w:val="24"/>
        <w:szCs w:val="24"/>
      </w:rPr>
    </w:lvl>
    <w:lvl w:ilvl="7">
      <w:start w:val="1"/>
      <w:numFmt w:val="decimal"/>
      <w:lvlText w:val="%1.%2.%3.%4.%5.%6.%7.%8"/>
      <w:lvlJc w:val="left"/>
      <w:pPr>
        <w:tabs>
          <w:tab w:val="num" w:pos="6511"/>
        </w:tabs>
        <w:ind w:left="6511" w:hanging="1440"/>
      </w:pPr>
      <w:rPr>
        <w:rFonts w:ascii="Arial" w:hAnsi="Arial" w:cs="Arial"/>
        <w:color w:val="000000"/>
        <w:sz w:val="24"/>
        <w:szCs w:val="24"/>
      </w:rPr>
    </w:lvl>
    <w:lvl w:ilvl="8">
      <w:start w:val="1"/>
      <w:numFmt w:val="decimal"/>
      <w:lvlText w:val="%1.%2.%3.%4.%5.%6.%7.%8.%9"/>
      <w:lvlJc w:val="left"/>
      <w:pPr>
        <w:tabs>
          <w:tab w:val="num" w:pos="7580"/>
        </w:tabs>
        <w:ind w:left="7580" w:hanging="1800"/>
      </w:pPr>
      <w:rPr>
        <w:rFonts w:ascii="Arial" w:hAnsi="Arial" w:cs="Arial"/>
        <w:color w:val="000000"/>
        <w:sz w:val="24"/>
        <w:szCs w:val="24"/>
      </w:rPr>
    </w:lvl>
  </w:abstractNum>
  <w:abstractNum w:abstractNumId="19" w15:restartNumberingAfterBreak="0">
    <w:nsid w:val="5C4C1D41"/>
    <w:multiLevelType w:val="hybridMultilevel"/>
    <w:tmpl w:val="EAFA3F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D2C2C94"/>
    <w:multiLevelType w:val="multilevel"/>
    <w:tmpl w:val="00000035"/>
    <w:lvl w:ilvl="0">
      <w:start w:val="1"/>
      <w:numFmt w:val="decimal"/>
      <w:lvlText w:val="%1."/>
      <w:lvlJc w:val="left"/>
      <w:pPr>
        <w:tabs>
          <w:tab w:val="num" w:pos="108"/>
        </w:tabs>
        <w:ind w:left="468" w:hanging="360"/>
      </w:pPr>
      <w:rPr>
        <w:rFonts w:ascii="Arial" w:hAnsi="Arial" w:cs="Arial"/>
        <w:color w:val="000000"/>
        <w:sz w:val="24"/>
        <w:szCs w:val="24"/>
      </w:rPr>
    </w:lvl>
    <w:lvl w:ilvl="1">
      <w:start w:val="2"/>
      <w:numFmt w:val="decimal"/>
      <w:lvlText w:val="%1.%2."/>
      <w:lvlJc w:val="left"/>
      <w:pPr>
        <w:tabs>
          <w:tab w:val="num" w:pos="108"/>
        </w:tabs>
        <w:ind w:left="468" w:hanging="360"/>
      </w:pPr>
      <w:rPr>
        <w:rFonts w:ascii="Arial" w:hAnsi="Arial" w:cs="Arial"/>
        <w:color w:val="000000"/>
        <w:sz w:val="24"/>
        <w:szCs w:val="24"/>
      </w:rPr>
    </w:lvl>
    <w:lvl w:ilvl="2">
      <w:start w:val="1"/>
      <w:numFmt w:val="decimal"/>
      <w:lvlText w:val="%1.%2.%3."/>
      <w:lvlJc w:val="left"/>
      <w:pPr>
        <w:tabs>
          <w:tab w:val="num" w:pos="108"/>
        </w:tabs>
        <w:ind w:left="828" w:hanging="720"/>
      </w:pPr>
      <w:rPr>
        <w:rFonts w:ascii="Arial" w:hAnsi="Arial" w:cs="Arial"/>
        <w:color w:val="000000"/>
        <w:sz w:val="24"/>
        <w:szCs w:val="24"/>
      </w:rPr>
    </w:lvl>
    <w:lvl w:ilvl="3">
      <w:start w:val="1"/>
      <w:numFmt w:val="decimal"/>
      <w:lvlText w:val="%1.%2.%3.%4."/>
      <w:lvlJc w:val="left"/>
      <w:pPr>
        <w:tabs>
          <w:tab w:val="num" w:pos="108"/>
        </w:tabs>
        <w:ind w:left="828" w:hanging="720"/>
      </w:pPr>
      <w:rPr>
        <w:rFonts w:ascii="Arial" w:hAnsi="Arial" w:cs="Arial"/>
        <w:color w:val="000000"/>
        <w:sz w:val="24"/>
        <w:szCs w:val="24"/>
      </w:rPr>
    </w:lvl>
    <w:lvl w:ilvl="4">
      <w:start w:val="1"/>
      <w:numFmt w:val="decimal"/>
      <w:lvlText w:val="%1.%2.%3.%4.%5."/>
      <w:lvlJc w:val="left"/>
      <w:pPr>
        <w:tabs>
          <w:tab w:val="num" w:pos="108"/>
        </w:tabs>
        <w:ind w:left="1188" w:hanging="1080"/>
      </w:pPr>
      <w:rPr>
        <w:rFonts w:ascii="Arial" w:hAnsi="Arial" w:cs="Arial"/>
        <w:color w:val="000000"/>
        <w:sz w:val="24"/>
        <w:szCs w:val="24"/>
      </w:rPr>
    </w:lvl>
    <w:lvl w:ilvl="5">
      <w:start w:val="1"/>
      <w:numFmt w:val="decimal"/>
      <w:lvlText w:val="%1.%2.%3.%4.%5.%6."/>
      <w:lvlJc w:val="left"/>
      <w:pPr>
        <w:tabs>
          <w:tab w:val="num" w:pos="108"/>
        </w:tabs>
        <w:ind w:left="1188" w:hanging="1080"/>
      </w:pPr>
      <w:rPr>
        <w:rFonts w:ascii="Arial" w:hAnsi="Arial" w:cs="Arial"/>
        <w:color w:val="000000"/>
        <w:sz w:val="24"/>
        <w:szCs w:val="24"/>
      </w:rPr>
    </w:lvl>
    <w:lvl w:ilvl="6">
      <w:start w:val="1"/>
      <w:numFmt w:val="decimal"/>
      <w:lvlText w:val="%1.%2.%3.%4.%5.%6.%7."/>
      <w:lvlJc w:val="left"/>
      <w:pPr>
        <w:tabs>
          <w:tab w:val="num" w:pos="108"/>
        </w:tabs>
        <w:ind w:left="1548" w:hanging="1440"/>
      </w:pPr>
      <w:rPr>
        <w:rFonts w:ascii="Arial" w:hAnsi="Arial" w:cs="Arial"/>
        <w:color w:val="000000"/>
        <w:sz w:val="24"/>
        <w:szCs w:val="24"/>
      </w:rPr>
    </w:lvl>
    <w:lvl w:ilvl="7">
      <w:start w:val="1"/>
      <w:numFmt w:val="decimal"/>
      <w:lvlText w:val="%1.%2.%3.%4.%5.%6.%7.%8."/>
      <w:lvlJc w:val="left"/>
      <w:pPr>
        <w:tabs>
          <w:tab w:val="num" w:pos="108"/>
        </w:tabs>
        <w:ind w:left="1548" w:hanging="1440"/>
      </w:pPr>
      <w:rPr>
        <w:rFonts w:ascii="Arial" w:hAnsi="Arial" w:cs="Arial"/>
        <w:color w:val="000000"/>
        <w:sz w:val="24"/>
        <w:szCs w:val="24"/>
      </w:rPr>
    </w:lvl>
    <w:lvl w:ilvl="8">
      <w:start w:val="1"/>
      <w:numFmt w:val="decimal"/>
      <w:lvlText w:val="%1.%2.%3.%4.%5.%6.%7.%8.%9."/>
      <w:lvlJc w:val="left"/>
      <w:pPr>
        <w:tabs>
          <w:tab w:val="num" w:pos="108"/>
        </w:tabs>
        <w:ind w:left="1548" w:hanging="1440"/>
      </w:pPr>
      <w:rPr>
        <w:rFonts w:ascii="Arial" w:hAnsi="Arial" w:cs="Arial"/>
        <w:color w:val="000000"/>
        <w:sz w:val="24"/>
        <w:szCs w:val="24"/>
      </w:rPr>
    </w:lvl>
  </w:abstractNum>
  <w:abstractNum w:abstractNumId="21" w15:restartNumberingAfterBreak="0">
    <w:nsid w:val="626C1F44"/>
    <w:multiLevelType w:val="multilevel"/>
    <w:tmpl w:val="000000D1"/>
    <w:lvl w:ilvl="0">
      <w:start w:val="6"/>
      <w:numFmt w:val="decimal"/>
      <w:lvlText w:val="%1"/>
      <w:lvlJc w:val="left"/>
      <w:pPr>
        <w:tabs>
          <w:tab w:val="num" w:pos="543"/>
        </w:tabs>
        <w:ind w:left="543" w:hanging="435"/>
      </w:pPr>
      <w:rPr>
        <w:rFonts w:ascii="Arial" w:hAnsi="Arial" w:cs="Arial"/>
        <w:color w:val="000000"/>
        <w:sz w:val="24"/>
        <w:szCs w:val="24"/>
      </w:rPr>
    </w:lvl>
    <w:lvl w:ilvl="1">
      <w:start w:val="1"/>
      <w:numFmt w:val="decimal"/>
      <w:lvlText w:val="%1.%2"/>
      <w:lvlJc w:val="left"/>
      <w:pPr>
        <w:tabs>
          <w:tab w:val="num" w:pos="1252"/>
        </w:tabs>
        <w:ind w:left="1252" w:hanging="435"/>
      </w:pPr>
      <w:rPr>
        <w:rFonts w:ascii="Arial" w:hAnsi="Arial" w:cs="Arial"/>
        <w:color w:val="000000"/>
        <w:sz w:val="24"/>
        <w:szCs w:val="24"/>
      </w:rPr>
    </w:lvl>
    <w:lvl w:ilvl="2">
      <w:start w:val="1"/>
      <w:numFmt w:val="decimal"/>
      <w:lvlText w:val="%1.%2.%3"/>
      <w:lvlJc w:val="left"/>
      <w:pPr>
        <w:tabs>
          <w:tab w:val="num" w:pos="1962"/>
        </w:tabs>
        <w:ind w:left="108" w:firstLine="1134"/>
      </w:pPr>
      <w:rPr>
        <w:rFonts w:ascii="Arial" w:hAnsi="Arial" w:cs="Arial"/>
        <w:color w:val="000000"/>
        <w:sz w:val="24"/>
        <w:szCs w:val="24"/>
      </w:rPr>
    </w:lvl>
    <w:lvl w:ilvl="3">
      <w:start w:val="1"/>
      <w:numFmt w:val="decimal"/>
      <w:lvlText w:val="%1.%2.%3.%4"/>
      <w:lvlJc w:val="left"/>
      <w:pPr>
        <w:tabs>
          <w:tab w:val="num" w:pos="2955"/>
        </w:tabs>
        <w:ind w:left="2955" w:hanging="720"/>
      </w:pPr>
      <w:rPr>
        <w:rFonts w:ascii="Arial" w:hAnsi="Arial" w:cs="Arial"/>
        <w:color w:val="000000"/>
        <w:sz w:val="24"/>
        <w:szCs w:val="24"/>
      </w:rPr>
    </w:lvl>
    <w:lvl w:ilvl="4">
      <w:start w:val="1"/>
      <w:numFmt w:val="decimal"/>
      <w:lvlText w:val="%1.%2.%3.%4.%5"/>
      <w:lvlJc w:val="left"/>
      <w:pPr>
        <w:tabs>
          <w:tab w:val="num" w:pos="4024"/>
        </w:tabs>
        <w:ind w:left="4024" w:hanging="1080"/>
      </w:pPr>
      <w:rPr>
        <w:rFonts w:ascii="Arial" w:hAnsi="Arial" w:cs="Arial"/>
        <w:color w:val="000000"/>
        <w:sz w:val="24"/>
        <w:szCs w:val="24"/>
      </w:rPr>
    </w:lvl>
    <w:lvl w:ilvl="5">
      <w:start w:val="1"/>
      <w:numFmt w:val="decimal"/>
      <w:lvlText w:val="%1.%2.%3.%4.%5.%6"/>
      <w:lvlJc w:val="left"/>
      <w:pPr>
        <w:tabs>
          <w:tab w:val="num" w:pos="4733"/>
        </w:tabs>
        <w:ind w:left="4733" w:hanging="1080"/>
      </w:pPr>
      <w:rPr>
        <w:rFonts w:ascii="Arial" w:hAnsi="Arial" w:cs="Arial"/>
        <w:color w:val="000000"/>
        <w:sz w:val="24"/>
        <w:szCs w:val="24"/>
      </w:rPr>
    </w:lvl>
    <w:lvl w:ilvl="6">
      <w:start w:val="1"/>
      <w:numFmt w:val="decimal"/>
      <w:lvlText w:val="%1.%2.%3.%4.%5.%6.%7"/>
      <w:lvlJc w:val="left"/>
      <w:pPr>
        <w:tabs>
          <w:tab w:val="num" w:pos="5802"/>
        </w:tabs>
        <w:ind w:left="5802" w:hanging="1440"/>
      </w:pPr>
      <w:rPr>
        <w:rFonts w:ascii="Arial" w:hAnsi="Arial" w:cs="Arial"/>
        <w:color w:val="000000"/>
        <w:sz w:val="24"/>
        <w:szCs w:val="24"/>
      </w:rPr>
    </w:lvl>
    <w:lvl w:ilvl="7">
      <w:start w:val="1"/>
      <w:numFmt w:val="decimal"/>
      <w:lvlText w:val="%1.%2.%3.%4.%5.%6.%7.%8"/>
      <w:lvlJc w:val="left"/>
      <w:pPr>
        <w:tabs>
          <w:tab w:val="num" w:pos="6511"/>
        </w:tabs>
        <w:ind w:left="6511" w:hanging="1440"/>
      </w:pPr>
      <w:rPr>
        <w:rFonts w:ascii="Arial" w:hAnsi="Arial" w:cs="Arial"/>
        <w:color w:val="000000"/>
        <w:sz w:val="24"/>
        <w:szCs w:val="24"/>
      </w:rPr>
    </w:lvl>
    <w:lvl w:ilvl="8">
      <w:start w:val="1"/>
      <w:numFmt w:val="decimal"/>
      <w:lvlText w:val="%1.%2.%3.%4.%5.%6.%7.%8.%9"/>
      <w:lvlJc w:val="left"/>
      <w:pPr>
        <w:tabs>
          <w:tab w:val="num" w:pos="7580"/>
        </w:tabs>
        <w:ind w:left="7580" w:hanging="1800"/>
      </w:pPr>
      <w:rPr>
        <w:rFonts w:ascii="Arial" w:hAnsi="Arial" w:cs="Arial"/>
        <w:color w:val="000000"/>
        <w:sz w:val="24"/>
        <w:szCs w:val="24"/>
      </w:rPr>
    </w:lvl>
  </w:abstractNum>
  <w:abstractNum w:abstractNumId="22" w15:restartNumberingAfterBreak="0">
    <w:nsid w:val="63A02ECF"/>
    <w:multiLevelType w:val="multilevel"/>
    <w:tmpl w:val="00000093"/>
    <w:lvl w:ilvl="0">
      <w:start w:val="2"/>
      <w:numFmt w:val="decimal"/>
      <w:lvlText w:val="%1"/>
      <w:lvlJc w:val="left"/>
      <w:pPr>
        <w:tabs>
          <w:tab w:val="num" w:pos="543"/>
        </w:tabs>
        <w:ind w:left="543" w:hanging="435"/>
      </w:pPr>
      <w:rPr>
        <w:rFonts w:ascii="Arial" w:hAnsi="Arial" w:cs="Arial"/>
        <w:color w:val="000000"/>
        <w:sz w:val="24"/>
        <w:szCs w:val="24"/>
      </w:rPr>
    </w:lvl>
    <w:lvl w:ilvl="1">
      <w:start w:val="1"/>
      <w:numFmt w:val="decimal"/>
      <w:lvlText w:val="%1.%2"/>
      <w:lvlJc w:val="left"/>
      <w:pPr>
        <w:tabs>
          <w:tab w:val="num" w:pos="1252"/>
        </w:tabs>
        <w:ind w:left="1252" w:hanging="435"/>
      </w:pPr>
      <w:rPr>
        <w:rFonts w:ascii="Arial" w:hAnsi="Arial" w:cs="Arial"/>
        <w:color w:val="000000"/>
        <w:sz w:val="24"/>
        <w:szCs w:val="24"/>
      </w:rPr>
    </w:lvl>
    <w:lvl w:ilvl="2">
      <w:start w:val="1"/>
      <w:numFmt w:val="decimal"/>
      <w:lvlText w:val="%1.%2.%3"/>
      <w:lvlJc w:val="left"/>
      <w:pPr>
        <w:tabs>
          <w:tab w:val="num" w:pos="1962"/>
        </w:tabs>
        <w:ind w:left="108" w:firstLine="1134"/>
      </w:pPr>
      <w:rPr>
        <w:rFonts w:ascii="Arial" w:hAnsi="Arial" w:cs="Arial"/>
        <w:color w:val="000000"/>
        <w:sz w:val="24"/>
        <w:szCs w:val="24"/>
      </w:rPr>
    </w:lvl>
    <w:lvl w:ilvl="3">
      <w:start w:val="1"/>
      <w:numFmt w:val="decimal"/>
      <w:lvlText w:val="%1.%2.%3.%4"/>
      <w:lvlJc w:val="left"/>
      <w:pPr>
        <w:tabs>
          <w:tab w:val="num" w:pos="2955"/>
        </w:tabs>
        <w:ind w:left="2955" w:hanging="720"/>
      </w:pPr>
      <w:rPr>
        <w:rFonts w:ascii="Arial" w:hAnsi="Arial" w:cs="Arial"/>
        <w:color w:val="000000"/>
        <w:sz w:val="24"/>
        <w:szCs w:val="24"/>
      </w:rPr>
    </w:lvl>
    <w:lvl w:ilvl="4">
      <w:start w:val="1"/>
      <w:numFmt w:val="decimal"/>
      <w:lvlText w:val="%1.%2.%3.%4.%5"/>
      <w:lvlJc w:val="left"/>
      <w:pPr>
        <w:tabs>
          <w:tab w:val="num" w:pos="4024"/>
        </w:tabs>
        <w:ind w:left="4024" w:hanging="1080"/>
      </w:pPr>
      <w:rPr>
        <w:rFonts w:ascii="Arial" w:hAnsi="Arial" w:cs="Arial"/>
        <w:color w:val="000000"/>
        <w:sz w:val="24"/>
        <w:szCs w:val="24"/>
      </w:rPr>
    </w:lvl>
    <w:lvl w:ilvl="5">
      <w:start w:val="1"/>
      <w:numFmt w:val="decimal"/>
      <w:lvlText w:val="%1.%2.%3.%4.%5.%6"/>
      <w:lvlJc w:val="left"/>
      <w:pPr>
        <w:tabs>
          <w:tab w:val="num" w:pos="4733"/>
        </w:tabs>
        <w:ind w:left="4733" w:hanging="1080"/>
      </w:pPr>
      <w:rPr>
        <w:rFonts w:ascii="Arial" w:hAnsi="Arial" w:cs="Arial"/>
        <w:color w:val="000000"/>
        <w:sz w:val="24"/>
        <w:szCs w:val="24"/>
      </w:rPr>
    </w:lvl>
    <w:lvl w:ilvl="6">
      <w:start w:val="1"/>
      <w:numFmt w:val="decimal"/>
      <w:lvlText w:val="%1.%2.%3.%4.%5.%6.%7"/>
      <w:lvlJc w:val="left"/>
      <w:pPr>
        <w:tabs>
          <w:tab w:val="num" w:pos="5802"/>
        </w:tabs>
        <w:ind w:left="5802" w:hanging="1440"/>
      </w:pPr>
      <w:rPr>
        <w:rFonts w:ascii="Arial" w:hAnsi="Arial" w:cs="Arial"/>
        <w:color w:val="000000"/>
        <w:sz w:val="24"/>
        <w:szCs w:val="24"/>
      </w:rPr>
    </w:lvl>
    <w:lvl w:ilvl="7">
      <w:start w:val="1"/>
      <w:numFmt w:val="decimal"/>
      <w:lvlText w:val="%1.%2.%3.%4.%5.%6.%7.%8"/>
      <w:lvlJc w:val="left"/>
      <w:pPr>
        <w:tabs>
          <w:tab w:val="num" w:pos="6511"/>
        </w:tabs>
        <w:ind w:left="6511" w:hanging="1440"/>
      </w:pPr>
      <w:rPr>
        <w:rFonts w:ascii="Arial" w:hAnsi="Arial" w:cs="Arial"/>
        <w:color w:val="000000"/>
        <w:sz w:val="24"/>
        <w:szCs w:val="24"/>
      </w:rPr>
    </w:lvl>
    <w:lvl w:ilvl="8">
      <w:start w:val="1"/>
      <w:numFmt w:val="decimal"/>
      <w:lvlText w:val="%1.%2.%3.%4.%5.%6.%7.%8.%9"/>
      <w:lvlJc w:val="left"/>
      <w:pPr>
        <w:tabs>
          <w:tab w:val="num" w:pos="7580"/>
        </w:tabs>
        <w:ind w:left="7580" w:hanging="1800"/>
      </w:pPr>
      <w:rPr>
        <w:rFonts w:ascii="Arial" w:hAnsi="Arial" w:cs="Arial"/>
        <w:color w:val="000000"/>
        <w:sz w:val="24"/>
        <w:szCs w:val="24"/>
      </w:rPr>
    </w:lvl>
  </w:abstractNum>
  <w:abstractNum w:abstractNumId="23" w15:restartNumberingAfterBreak="0">
    <w:nsid w:val="63ED3BC8"/>
    <w:multiLevelType w:val="multilevel"/>
    <w:tmpl w:val="0000003F"/>
    <w:lvl w:ilvl="0">
      <w:start w:val="5"/>
      <w:numFmt w:val="bullet"/>
      <w:lvlText w:val="-"/>
      <w:lvlJc w:val="left"/>
      <w:pPr>
        <w:tabs>
          <w:tab w:val="num" w:pos="1188"/>
        </w:tabs>
        <w:ind w:left="1188" w:hanging="360"/>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15:restartNumberingAfterBreak="0">
    <w:nsid w:val="64C93FB4"/>
    <w:multiLevelType w:val="multilevel"/>
    <w:tmpl w:val="0000007D"/>
    <w:lvl w:ilvl="0">
      <w:start w:val="2"/>
      <w:numFmt w:val="decimal"/>
      <w:lvlText w:val="%1"/>
      <w:lvlJc w:val="left"/>
      <w:pPr>
        <w:tabs>
          <w:tab w:val="num" w:pos="108"/>
        </w:tabs>
        <w:ind w:left="543" w:hanging="435"/>
      </w:pPr>
      <w:rPr>
        <w:rFonts w:ascii="Arial" w:hAnsi="Arial" w:cs="Arial"/>
        <w:color w:val="000000"/>
        <w:sz w:val="24"/>
        <w:szCs w:val="24"/>
      </w:rPr>
    </w:lvl>
    <w:lvl w:ilvl="1">
      <w:start w:val="1"/>
      <w:numFmt w:val="decimal"/>
      <w:lvlText w:val="%1.%2"/>
      <w:lvlJc w:val="left"/>
      <w:pPr>
        <w:tabs>
          <w:tab w:val="num" w:pos="108"/>
        </w:tabs>
        <w:ind w:left="543" w:hanging="435"/>
      </w:pPr>
      <w:rPr>
        <w:rFonts w:ascii="Arial" w:hAnsi="Arial" w:cs="Arial"/>
        <w:color w:val="000000"/>
        <w:sz w:val="24"/>
        <w:szCs w:val="24"/>
      </w:rPr>
    </w:lvl>
    <w:lvl w:ilvl="2">
      <w:start w:val="2"/>
      <w:numFmt w:val="decimal"/>
      <w:lvlText w:val="%1.%2.%3"/>
      <w:lvlJc w:val="left"/>
      <w:pPr>
        <w:tabs>
          <w:tab w:val="num" w:pos="108"/>
        </w:tabs>
        <w:ind w:left="828" w:hanging="720"/>
      </w:pPr>
      <w:rPr>
        <w:rFonts w:ascii="Arial" w:hAnsi="Arial" w:cs="Arial"/>
        <w:color w:val="000000"/>
        <w:sz w:val="24"/>
        <w:szCs w:val="24"/>
      </w:rPr>
    </w:lvl>
    <w:lvl w:ilvl="3">
      <w:start w:val="1"/>
      <w:numFmt w:val="decimal"/>
      <w:lvlText w:val="%1.%2.%3.%4"/>
      <w:lvlJc w:val="left"/>
      <w:pPr>
        <w:tabs>
          <w:tab w:val="num" w:pos="108"/>
        </w:tabs>
        <w:ind w:left="828" w:hanging="720"/>
      </w:pPr>
      <w:rPr>
        <w:rFonts w:ascii="Arial" w:hAnsi="Arial" w:cs="Arial"/>
        <w:color w:val="000000"/>
        <w:sz w:val="24"/>
        <w:szCs w:val="24"/>
      </w:rPr>
    </w:lvl>
    <w:lvl w:ilvl="4">
      <w:start w:val="1"/>
      <w:numFmt w:val="decimal"/>
      <w:lvlText w:val="%1.%2.%3.%4.%5"/>
      <w:lvlJc w:val="left"/>
      <w:pPr>
        <w:tabs>
          <w:tab w:val="num" w:pos="108"/>
        </w:tabs>
        <w:ind w:left="1188" w:hanging="1080"/>
      </w:pPr>
      <w:rPr>
        <w:rFonts w:ascii="Arial" w:hAnsi="Arial" w:cs="Arial"/>
        <w:color w:val="000000"/>
        <w:sz w:val="24"/>
        <w:szCs w:val="24"/>
      </w:rPr>
    </w:lvl>
    <w:lvl w:ilvl="5">
      <w:start w:val="1"/>
      <w:numFmt w:val="decimal"/>
      <w:lvlText w:val="%1.%2.%3.%4.%5.%6"/>
      <w:lvlJc w:val="left"/>
      <w:pPr>
        <w:tabs>
          <w:tab w:val="num" w:pos="108"/>
        </w:tabs>
        <w:ind w:left="1188" w:hanging="1080"/>
      </w:pPr>
      <w:rPr>
        <w:rFonts w:ascii="Arial" w:hAnsi="Arial" w:cs="Arial"/>
        <w:color w:val="000000"/>
        <w:sz w:val="24"/>
        <w:szCs w:val="24"/>
      </w:rPr>
    </w:lvl>
    <w:lvl w:ilvl="6">
      <w:start w:val="1"/>
      <w:numFmt w:val="decimal"/>
      <w:lvlText w:val="%1.%2.%3.%4.%5.%6.%7"/>
      <w:lvlJc w:val="left"/>
      <w:pPr>
        <w:tabs>
          <w:tab w:val="num" w:pos="108"/>
        </w:tabs>
        <w:ind w:left="1188" w:hanging="1080"/>
      </w:pPr>
      <w:rPr>
        <w:rFonts w:ascii="Arial" w:hAnsi="Arial" w:cs="Arial"/>
        <w:color w:val="000000"/>
        <w:sz w:val="24"/>
        <w:szCs w:val="24"/>
      </w:rPr>
    </w:lvl>
    <w:lvl w:ilvl="7">
      <w:start w:val="1"/>
      <w:numFmt w:val="decimal"/>
      <w:lvlText w:val="%1.%2.%3.%4.%5.%6.%7.%8"/>
      <w:lvlJc w:val="left"/>
      <w:pPr>
        <w:tabs>
          <w:tab w:val="num" w:pos="108"/>
        </w:tabs>
        <w:ind w:left="1548" w:hanging="1440"/>
      </w:pPr>
      <w:rPr>
        <w:rFonts w:ascii="Arial" w:hAnsi="Arial" w:cs="Arial"/>
        <w:color w:val="000000"/>
        <w:sz w:val="24"/>
        <w:szCs w:val="24"/>
      </w:rPr>
    </w:lvl>
    <w:lvl w:ilvl="8">
      <w:start w:val="1"/>
      <w:numFmt w:val="decimal"/>
      <w:lvlText w:val="%1.%2.%3.%4.%5.%6.%7.%8.%9"/>
      <w:lvlJc w:val="left"/>
      <w:pPr>
        <w:tabs>
          <w:tab w:val="num" w:pos="108"/>
        </w:tabs>
        <w:ind w:left="1548" w:hanging="1440"/>
      </w:pPr>
      <w:rPr>
        <w:rFonts w:ascii="Arial" w:hAnsi="Arial" w:cs="Arial"/>
        <w:color w:val="000000"/>
        <w:sz w:val="24"/>
        <w:szCs w:val="24"/>
      </w:rPr>
    </w:lvl>
  </w:abstractNum>
  <w:abstractNum w:abstractNumId="25" w15:restartNumberingAfterBreak="0">
    <w:nsid w:val="678535C3"/>
    <w:multiLevelType w:val="multilevel"/>
    <w:tmpl w:val="00000017"/>
    <w:lvl w:ilvl="0">
      <w:start w:val="1"/>
      <w:numFmt w:val="decimal"/>
      <w:lvlText w:val="%1."/>
      <w:lvlJc w:val="left"/>
      <w:pPr>
        <w:tabs>
          <w:tab w:val="num" w:pos="108"/>
        </w:tabs>
        <w:ind w:left="468" w:hanging="360"/>
      </w:pPr>
      <w:rPr>
        <w:rFonts w:ascii="Arial" w:hAnsi="Arial" w:cs="Arial"/>
        <w:color w:val="000000"/>
        <w:sz w:val="24"/>
        <w:szCs w:val="24"/>
      </w:rPr>
    </w:lvl>
    <w:lvl w:ilvl="1">
      <w:start w:val="2"/>
      <w:numFmt w:val="decimal"/>
      <w:lvlText w:val="%1.%2."/>
      <w:lvlJc w:val="left"/>
      <w:pPr>
        <w:tabs>
          <w:tab w:val="num" w:pos="108"/>
        </w:tabs>
        <w:ind w:left="468" w:hanging="360"/>
      </w:pPr>
      <w:rPr>
        <w:rFonts w:ascii="Arial" w:hAnsi="Arial" w:cs="Arial"/>
        <w:color w:val="000000"/>
        <w:sz w:val="24"/>
        <w:szCs w:val="24"/>
      </w:rPr>
    </w:lvl>
    <w:lvl w:ilvl="2">
      <w:start w:val="1"/>
      <w:numFmt w:val="decimal"/>
      <w:lvlText w:val="%1.%2.%3."/>
      <w:lvlJc w:val="left"/>
      <w:pPr>
        <w:tabs>
          <w:tab w:val="num" w:pos="108"/>
        </w:tabs>
        <w:ind w:left="828" w:hanging="720"/>
      </w:pPr>
      <w:rPr>
        <w:rFonts w:ascii="Arial" w:hAnsi="Arial" w:cs="Arial"/>
        <w:color w:val="000000"/>
        <w:sz w:val="24"/>
        <w:szCs w:val="24"/>
      </w:rPr>
    </w:lvl>
    <w:lvl w:ilvl="3">
      <w:start w:val="1"/>
      <w:numFmt w:val="decimal"/>
      <w:lvlText w:val="%1.%2.%3.%4."/>
      <w:lvlJc w:val="left"/>
      <w:pPr>
        <w:tabs>
          <w:tab w:val="num" w:pos="108"/>
        </w:tabs>
        <w:ind w:left="828" w:hanging="720"/>
      </w:pPr>
      <w:rPr>
        <w:rFonts w:ascii="Arial" w:hAnsi="Arial" w:cs="Arial"/>
        <w:color w:val="000000"/>
        <w:sz w:val="24"/>
        <w:szCs w:val="24"/>
      </w:rPr>
    </w:lvl>
    <w:lvl w:ilvl="4">
      <w:start w:val="1"/>
      <w:numFmt w:val="decimal"/>
      <w:lvlText w:val="%1.%2.%3.%4.%5."/>
      <w:lvlJc w:val="left"/>
      <w:pPr>
        <w:tabs>
          <w:tab w:val="num" w:pos="108"/>
        </w:tabs>
        <w:ind w:left="1188" w:hanging="1080"/>
      </w:pPr>
      <w:rPr>
        <w:rFonts w:ascii="Arial" w:hAnsi="Arial" w:cs="Arial"/>
        <w:color w:val="000000"/>
        <w:sz w:val="24"/>
        <w:szCs w:val="24"/>
      </w:rPr>
    </w:lvl>
    <w:lvl w:ilvl="5">
      <w:start w:val="1"/>
      <w:numFmt w:val="decimal"/>
      <w:lvlText w:val="%1.%2.%3.%4.%5.%6."/>
      <w:lvlJc w:val="left"/>
      <w:pPr>
        <w:tabs>
          <w:tab w:val="num" w:pos="108"/>
        </w:tabs>
        <w:ind w:left="1188" w:hanging="1080"/>
      </w:pPr>
      <w:rPr>
        <w:rFonts w:ascii="Arial" w:hAnsi="Arial" w:cs="Arial"/>
        <w:color w:val="000000"/>
        <w:sz w:val="24"/>
        <w:szCs w:val="24"/>
      </w:rPr>
    </w:lvl>
    <w:lvl w:ilvl="6">
      <w:start w:val="1"/>
      <w:numFmt w:val="decimal"/>
      <w:lvlText w:val="%1.%2.%3.%4.%5.%6.%7."/>
      <w:lvlJc w:val="left"/>
      <w:pPr>
        <w:tabs>
          <w:tab w:val="num" w:pos="108"/>
        </w:tabs>
        <w:ind w:left="1548" w:hanging="1440"/>
      </w:pPr>
      <w:rPr>
        <w:rFonts w:ascii="Arial" w:hAnsi="Arial" w:cs="Arial"/>
        <w:color w:val="000000"/>
        <w:sz w:val="24"/>
        <w:szCs w:val="24"/>
      </w:rPr>
    </w:lvl>
    <w:lvl w:ilvl="7">
      <w:start w:val="1"/>
      <w:numFmt w:val="decimal"/>
      <w:lvlText w:val="%1.%2.%3.%4.%5.%6.%7.%8."/>
      <w:lvlJc w:val="left"/>
      <w:pPr>
        <w:tabs>
          <w:tab w:val="num" w:pos="108"/>
        </w:tabs>
        <w:ind w:left="1548" w:hanging="1440"/>
      </w:pPr>
      <w:rPr>
        <w:rFonts w:ascii="Arial" w:hAnsi="Arial" w:cs="Arial"/>
        <w:color w:val="000000"/>
        <w:sz w:val="24"/>
        <w:szCs w:val="24"/>
      </w:rPr>
    </w:lvl>
    <w:lvl w:ilvl="8">
      <w:start w:val="1"/>
      <w:numFmt w:val="decimal"/>
      <w:lvlText w:val="%1.%2.%3.%4.%5.%6.%7.%8.%9."/>
      <w:lvlJc w:val="left"/>
      <w:pPr>
        <w:tabs>
          <w:tab w:val="num" w:pos="108"/>
        </w:tabs>
        <w:ind w:left="1548" w:hanging="1440"/>
      </w:pPr>
      <w:rPr>
        <w:rFonts w:ascii="Arial" w:hAnsi="Arial" w:cs="Arial"/>
        <w:color w:val="000000"/>
        <w:sz w:val="24"/>
        <w:szCs w:val="24"/>
      </w:rPr>
    </w:lvl>
  </w:abstractNum>
  <w:abstractNum w:abstractNumId="26" w15:restartNumberingAfterBreak="0">
    <w:nsid w:val="6C6A786C"/>
    <w:multiLevelType w:val="multilevel"/>
    <w:tmpl w:val="00000001"/>
    <w:lvl w:ilvl="0">
      <w:start w:val="1"/>
      <w:numFmt w:val="decimal"/>
      <w:lvlText w:val="%1."/>
      <w:lvlJc w:val="left"/>
      <w:pPr>
        <w:tabs>
          <w:tab w:val="num" w:pos="828"/>
        </w:tabs>
        <w:ind w:left="828" w:hanging="360"/>
      </w:pPr>
      <w:rPr>
        <w:rFonts w:ascii="Arial" w:hAnsi="Arial" w:cs="Arial"/>
        <w:color w:val="000000"/>
        <w:sz w:val="24"/>
        <w:szCs w:val="24"/>
      </w:rPr>
    </w:lvl>
    <w:lvl w:ilvl="1">
      <w:start w:val="1"/>
      <w:numFmt w:val="lowerLetter"/>
      <w:lvlText w:val="%2."/>
      <w:lvlJc w:val="left"/>
      <w:pPr>
        <w:tabs>
          <w:tab w:val="num" w:pos="1548"/>
        </w:tabs>
        <w:ind w:left="1548" w:hanging="360"/>
      </w:pPr>
      <w:rPr>
        <w:rFonts w:ascii="Arial" w:hAnsi="Arial" w:cs="Arial"/>
        <w:color w:val="000000"/>
        <w:sz w:val="24"/>
        <w:szCs w:val="24"/>
      </w:rPr>
    </w:lvl>
    <w:lvl w:ilvl="2">
      <w:start w:val="1"/>
      <w:numFmt w:val="lowerRoman"/>
      <w:lvlText w:val="%3."/>
      <w:lvlJc w:val="right"/>
      <w:pPr>
        <w:tabs>
          <w:tab w:val="num" w:pos="2268"/>
        </w:tabs>
        <w:ind w:left="2268" w:hanging="180"/>
      </w:pPr>
      <w:rPr>
        <w:rFonts w:ascii="Arial" w:hAnsi="Arial" w:cs="Arial"/>
        <w:color w:val="000000"/>
        <w:sz w:val="24"/>
        <w:szCs w:val="24"/>
      </w:rPr>
    </w:lvl>
    <w:lvl w:ilvl="3">
      <w:start w:val="1"/>
      <w:numFmt w:val="decimal"/>
      <w:lvlText w:val="%4."/>
      <w:lvlJc w:val="left"/>
      <w:pPr>
        <w:tabs>
          <w:tab w:val="num" w:pos="2988"/>
        </w:tabs>
        <w:ind w:left="2988" w:hanging="360"/>
      </w:pPr>
      <w:rPr>
        <w:rFonts w:ascii="Arial" w:hAnsi="Arial" w:cs="Arial"/>
        <w:color w:val="000000"/>
        <w:sz w:val="24"/>
        <w:szCs w:val="24"/>
      </w:rPr>
    </w:lvl>
    <w:lvl w:ilvl="4">
      <w:start w:val="1"/>
      <w:numFmt w:val="lowerLetter"/>
      <w:lvlText w:val="%5."/>
      <w:lvlJc w:val="left"/>
      <w:pPr>
        <w:tabs>
          <w:tab w:val="num" w:pos="3708"/>
        </w:tabs>
        <w:ind w:left="3708" w:hanging="360"/>
      </w:pPr>
      <w:rPr>
        <w:rFonts w:ascii="Arial" w:hAnsi="Arial" w:cs="Arial"/>
        <w:color w:val="000000"/>
        <w:sz w:val="24"/>
        <w:szCs w:val="24"/>
      </w:rPr>
    </w:lvl>
    <w:lvl w:ilvl="5">
      <w:start w:val="1"/>
      <w:numFmt w:val="lowerRoman"/>
      <w:lvlText w:val="%6."/>
      <w:lvlJc w:val="right"/>
      <w:pPr>
        <w:tabs>
          <w:tab w:val="num" w:pos="4428"/>
        </w:tabs>
        <w:ind w:left="4428" w:hanging="180"/>
      </w:pPr>
      <w:rPr>
        <w:rFonts w:ascii="Arial" w:hAnsi="Arial" w:cs="Arial"/>
        <w:color w:val="000000"/>
        <w:sz w:val="24"/>
        <w:szCs w:val="24"/>
      </w:rPr>
    </w:lvl>
    <w:lvl w:ilvl="6">
      <w:start w:val="1"/>
      <w:numFmt w:val="decimal"/>
      <w:lvlText w:val="%7."/>
      <w:lvlJc w:val="left"/>
      <w:pPr>
        <w:tabs>
          <w:tab w:val="num" w:pos="5148"/>
        </w:tabs>
        <w:ind w:left="5148" w:hanging="360"/>
      </w:pPr>
      <w:rPr>
        <w:rFonts w:ascii="Arial" w:hAnsi="Arial" w:cs="Arial"/>
        <w:color w:val="000000"/>
        <w:sz w:val="24"/>
        <w:szCs w:val="24"/>
      </w:rPr>
    </w:lvl>
    <w:lvl w:ilvl="7">
      <w:start w:val="1"/>
      <w:numFmt w:val="lowerLetter"/>
      <w:lvlText w:val="%8."/>
      <w:lvlJc w:val="left"/>
      <w:pPr>
        <w:tabs>
          <w:tab w:val="num" w:pos="5868"/>
        </w:tabs>
        <w:ind w:left="5868" w:hanging="360"/>
      </w:pPr>
      <w:rPr>
        <w:rFonts w:ascii="Arial" w:hAnsi="Arial" w:cs="Arial"/>
        <w:color w:val="000000"/>
        <w:sz w:val="24"/>
        <w:szCs w:val="24"/>
      </w:rPr>
    </w:lvl>
    <w:lvl w:ilvl="8">
      <w:start w:val="1"/>
      <w:numFmt w:val="lowerRoman"/>
      <w:lvlText w:val="%9."/>
      <w:lvlJc w:val="right"/>
      <w:pPr>
        <w:tabs>
          <w:tab w:val="num" w:pos="6588"/>
        </w:tabs>
        <w:ind w:left="6588" w:hanging="180"/>
      </w:pPr>
      <w:rPr>
        <w:rFonts w:ascii="Arial" w:hAnsi="Arial" w:cs="Arial"/>
        <w:color w:val="000000"/>
        <w:sz w:val="24"/>
        <w:szCs w:val="24"/>
      </w:rPr>
    </w:lvl>
  </w:abstractNum>
  <w:abstractNum w:abstractNumId="27" w15:restartNumberingAfterBreak="0">
    <w:nsid w:val="6E6C6896"/>
    <w:multiLevelType w:val="multilevel"/>
    <w:tmpl w:val="000000C7"/>
    <w:lvl w:ilvl="0">
      <w:start w:val="5"/>
      <w:numFmt w:val="decimal"/>
      <w:lvlText w:val="%1"/>
      <w:lvlJc w:val="left"/>
      <w:pPr>
        <w:tabs>
          <w:tab w:val="num" w:pos="1008"/>
        </w:tabs>
        <w:ind w:left="1008" w:hanging="900"/>
      </w:pPr>
      <w:rPr>
        <w:rFonts w:ascii="Arial" w:hAnsi="Arial" w:cs="Arial"/>
        <w:color w:val="000000"/>
        <w:sz w:val="24"/>
        <w:szCs w:val="24"/>
      </w:rPr>
    </w:lvl>
    <w:lvl w:ilvl="1">
      <w:start w:val="1"/>
      <w:numFmt w:val="decimal"/>
      <w:lvlText w:val="%1.%2"/>
      <w:lvlJc w:val="left"/>
      <w:pPr>
        <w:tabs>
          <w:tab w:val="num" w:pos="1368"/>
        </w:tabs>
        <w:ind w:left="1368" w:hanging="900"/>
      </w:pPr>
      <w:rPr>
        <w:rFonts w:ascii="Arial" w:hAnsi="Arial" w:cs="Arial"/>
        <w:color w:val="000000"/>
        <w:sz w:val="24"/>
        <w:szCs w:val="24"/>
      </w:rPr>
    </w:lvl>
    <w:lvl w:ilvl="2">
      <w:start w:val="1"/>
      <w:numFmt w:val="decimal"/>
      <w:lvlText w:val="%1.%2.%3"/>
      <w:lvlJc w:val="left"/>
      <w:pPr>
        <w:tabs>
          <w:tab w:val="num" w:pos="1728"/>
        </w:tabs>
        <w:ind w:left="1728" w:hanging="900"/>
      </w:pPr>
      <w:rPr>
        <w:rFonts w:ascii="Arial" w:hAnsi="Arial" w:cs="Arial"/>
        <w:color w:val="000000"/>
        <w:sz w:val="24"/>
        <w:szCs w:val="24"/>
      </w:rPr>
    </w:lvl>
    <w:lvl w:ilvl="3">
      <w:start w:val="1"/>
      <w:numFmt w:val="decimal"/>
      <w:lvlText w:val="%1.%2.%3.%4"/>
      <w:lvlJc w:val="left"/>
      <w:pPr>
        <w:tabs>
          <w:tab w:val="num" w:pos="2088"/>
        </w:tabs>
        <w:ind w:left="2088" w:hanging="900"/>
      </w:pPr>
      <w:rPr>
        <w:rFonts w:ascii="Arial" w:hAnsi="Arial" w:cs="Arial"/>
        <w:color w:val="000000"/>
        <w:sz w:val="24"/>
        <w:szCs w:val="24"/>
      </w:rPr>
    </w:lvl>
    <w:lvl w:ilvl="4">
      <w:start w:val="1"/>
      <w:numFmt w:val="decimal"/>
      <w:lvlText w:val="%1.%2.%3.%4.%5"/>
      <w:lvlJc w:val="left"/>
      <w:pPr>
        <w:tabs>
          <w:tab w:val="num" w:pos="2628"/>
        </w:tabs>
        <w:ind w:left="2628" w:hanging="1080"/>
      </w:pPr>
      <w:rPr>
        <w:rFonts w:ascii="Arial" w:hAnsi="Arial" w:cs="Arial"/>
        <w:color w:val="000000"/>
        <w:sz w:val="24"/>
        <w:szCs w:val="24"/>
      </w:rPr>
    </w:lvl>
    <w:lvl w:ilvl="5">
      <w:start w:val="1"/>
      <w:numFmt w:val="decimal"/>
      <w:lvlText w:val="%1.%2.%3.%4.%5.%6"/>
      <w:lvlJc w:val="left"/>
      <w:pPr>
        <w:tabs>
          <w:tab w:val="num" w:pos="2988"/>
        </w:tabs>
        <w:ind w:left="2988" w:hanging="1080"/>
      </w:pPr>
      <w:rPr>
        <w:rFonts w:ascii="Arial" w:hAnsi="Arial" w:cs="Arial"/>
        <w:color w:val="000000"/>
        <w:sz w:val="24"/>
        <w:szCs w:val="24"/>
      </w:rPr>
    </w:lvl>
    <w:lvl w:ilvl="6">
      <w:start w:val="1"/>
      <w:numFmt w:val="decimal"/>
      <w:lvlText w:val="%1.%2.%3.%4.%5.%6.%7"/>
      <w:lvlJc w:val="left"/>
      <w:pPr>
        <w:tabs>
          <w:tab w:val="num" w:pos="3708"/>
        </w:tabs>
        <w:ind w:left="3708" w:hanging="1440"/>
      </w:pPr>
      <w:rPr>
        <w:rFonts w:ascii="Arial" w:hAnsi="Arial" w:cs="Arial"/>
        <w:color w:val="000000"/>
        <w:sz w:val="24"/>
        <w:szCs w:val="24"/>
      </w:rPr>
    </w:lvl>
    <w:lvl w:ilvl="7">
      <w:start w:val="1"/>
      <w:numFmt w:val="decimal"/>
      <w:lvlText w:val="%1.%2.%3.%4.%5.%6.%7.%8"/>
      <w:lvlJc w:val="left"/>
      <w:pPr>
        <w:tabs>
          <w:tab w:val="num" w:pos="4068"/>
        </w:tabs>
        <w:ind w:left="4068" w:hanging="1440"/>
      </w:pPr>
      <w:rPr>
        <w:rFonts w:ascii="Arial" w:hAnsi="Arial" w:cs="Arial"/>
        <w:color w:val="000000"/>
        <w:sz w:val="24"/>
        <w:szCs w:val="24"/>
      </w:rPr>
    </w:lvl>
    <w:lvl w:ilvl="8">
      <w:start w:val="1"/>
      <w:numFmt w:val="decimal"/>
      <w:lvlText w:val="%1.%2.%3.%4.%5.%6.%7.%8.%9"/>
      <w:lvlJc w:val="left"/>
      <w:pPr>
        <w:tabs>
          <w:tab w:val="num" w:pos="4788"/>
        </w:tabs>
        <w:ind w:left="4788" w:hanging="1800"/>
      </w:pPr>
      <w:rPr>
        <w:rFonts w:ascii="Arial" w:hAnsi="Arial" w:cs="Arial"/>
        <w:color w:val="000000"/>
        <w:sz w:val="24"/>
        <w:szCs w:val="24"/>
      </w:rPr>
    </w:lvl>
  </w:abstractNum>
  <w:abstractNum w:abstractNumId="28" w15:restartNumberingAfterBreak="0">
    <w:nsid w:val="6EEF112D"/>
    <w:multiLevelType w:val="hybridMultilevel"/>
    <w:tmpl w:val="8682B2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29D450D"/>
    <w:multiLevelType w:val="hybridMultilevel"/>
    <w:tmpl w:val="DFA412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6D46949"/>
    <w:multiLevelType w:val="multilevel"/>
    <w:tmpl w:val="0000005F"/>
    <w:lvl w:ilvl="0">
      <w:start w:val="5"/>
      <w:numFmt w:val="decimal"/>
      <w:lvlText w:val="%1."/>
      <w:lvlJc w:val="left"/>
      <w:pPr>
        <w:tabs>
          <w:tab w:val="num" w:pos="903"/>
        </w:tabs>
        <w:ind w:left="903" w:hanging="795"/>
      </w:pPr>
      <w:rPr>
        <w:rFonts w:ascii="Arial" w:hAnsi="Arial" w:cs="Arial"/>
        <w:color w:val="000000"/>
        <w:sz w:val="24"/>
        <w:szCs w:val="24"/>
      </w:rPr>
    </w:lvl>
    <w:lvl w:ilvl="1">
      <w:start w:val="1"/>
      <w:numFmt w:val="decimal"/>
      <w:lvlText w:val="%1.%2."/>
      <w:lvlJc w:val="left"/>
      <w:pPr>
        <w:tabs>
          <w:tab w:val="num" w:pos="903"/>
        </w:tabs>
        <w:ind w:left="903" w:hanging="795"/>
      </w:pPr>
      <w:rPr>
        <w:rFonts w:ascii="Arial" w:hAnsi="Arial" w:cs="Arial"/>
        <w:color w:val="000000"/>
        <w:sz w:val="24"/>
        <w:szCs w:val="24"/>
      </w:rPr>
    </w:lvl>
    <w:lvl w:ilvl="2">
      <w:start w:val="3"/>
      <w:numFmt w:val="decimal"/>
      <w:lvlText w:val="%1.%2.%3."/>
      <w:lvlJc w:val="left"/>
      <w:pPr>
        <w:tabs>
          <w:tab w:val="num" w:pos="903"/>
        </w:tabs>
        <w:ind w:left="903" w:hanging="795"/>
      </w:pPr>
      <w:rPr>
        <w:rFonts w:ascii="Arial" w:hAnsi="Arial" w:cs="Arial"/>
        <w:color w:val="000000"/>
        <w:sz w:val="24"/>
        <w:szCs w:val="24"/>
      </w:rPr>
    </w:lvl>
    <w:lvl w:ilvl="3">
      <w:start w:val="1"/>
      <w:numFmt w:val="decimal"/>
      <w:lvlText w:val="%1.%2.%3.%4."/>
      <w:lvlJc w:val="left"/>
      <w:pPr>
        <w:tabs>
          <w:tab w:val="num" w:pos="903"/>
        </w:tabs>
        <w:ind w:left="903" w:hanging="795"/>
      </w:pPr>
      <w:rPr>
        <w:rFonts w:ascii="Arial" w:hAnsi="Arial" w:cs="Arial"/>
        <w:color w:val="000000"/>
        <w:sz w:val="24"/>
        <w:szCs w:val="24"/>
      </w:rPr>
    </w:lvl>
    <w:lvl w:ilvl="4">
      <w:start w:val="1"/>
      <w:numFmt w:val="decimal"/>
      <w:lvlText w:val="%1.%2.%3.%4.%5."/>
      <w:lvlJc w:val="left"/>
      <w:pPr>
        <w:tabs>
          <w:tab w:val="num" w:pos="1188"/>
        </w:tabs>
        <w:ind w:left="1188" w:hanging="1080"/>
      </w:pPr>
      <w:rPr>
        <w:rFonts w:ascii="Arial" w:hAnsi="Arial" w:cs="Arial"/>
        <w:color w:val="000000"/>
        <w:sz w:val="24"/>
        <w:szCs w:val="24"/>
      </w:rPr>
    </w:lvl>
    <w:lvl w:ilvl="5">
      <w:start w:val="1"/>
      <w:numFmt w:val="decimal"/>
      <w:lvlText w:val="%1.%2.%3.%4.%5.%6."/>
      <w:lvlJc w:val="left"/>
      <w:pPr>
        <w:tabs>
          <w:tab w:val="num" w:pos="1188"/>
        </w:tabs>
        <w:ind w:left="1188" w:hanging="1080"/>
      </w:pPr>
      <w:rPr>
        <w:rFonts w:ascii="Arial" w:hAnsi="Arial" w:cs="Arial"/>
        <w:color w:val="000000"/>
        <w:sz w:val="24"/>
        <w:szCs w:val="24"/>
      </w:rPr>
    </w:lvl>
    <w:lvl w:ilvl="6">
      <w:start w:val="1"/>
      <w:numFmt w:val="decimal"/>
      <w:lvlText w:val="%1.%2.%3.%4.%5.%6.%7."/>
      <w:lvlJc w:val="left"/>
      <w:pPr>
        <w:tabs>
          <w:tab w:val="num" w:pos="1548"/>
        </w:tabs>
        <w:ind w:left="1548" w:hanging="1440"/>
      </w:pPr>
      <w:rPr>
        <w:rFonts w:ascii="Arial" w:hAnsi="Arial" w:cs="Arial"/>
        <w:color w:val="000000"/>
        <w:sz w:val="24"/>
        <w:szCs w:val="24"/>
      </w:rPr>
    </w:lvl>
    <w:lvl w:ilvl="7">
      <w:start w:val="1"/>
      <w:numFmt w:val="decimal"/>
      <w:lvlText w:val="%1.%2.%3.%4.%5.%6.%7.%8."/>
      <w:lvlJc w:val="left"/>
      <w:pPr>
        <w:tabs>
          <w:tab w:val="num" w:pos="1548"/>
        </w:tabs>
        <w:ind w:left="1548" w:hanging="1440"/>
      </w:pPr>
      <w:rPr>
        <w:rFonts w:ascii="Arial" w:hAnsi="Arial" w:cs="Arial"/>
        <w:color w:val="000000"/>
        <w:sz w:val="24"/>
        <w:szCs w:val="24"/>
      </w:rPr>
    </w:lvl>
    <w:lvl w:ilvl="8">
      <w:start w:val="1"/>
      <w:numFmt w:val="decimal"/>
      <w:lvlText w:val="%1.%2.%3.%4.%5.%6.%7.%8.%9."/>
      <w:lvlJc w:val="left"/>
      <w:pPr>
        <w:tabs>
          <w:tab w:val="num" w:pos="1908"/>
        </w:tabs>
        <w:ind w:left="1908" w:hanging="1800"/>
      </w:pPr>
      <w:rPr>
        <w:rFonts w:ascii="Arial" w:hAnsi="Arial" w:cs="Arial"/>
        <w:color w:val="000000"/>
        <w:sz w:val="24"/>
        <w:szCs w:val="24"/>
      </w:rPr>
    </w:lvl>
  </w:abstractNum>
  <w:abstractNum w:abstractNumId="31" w15:restartNumberingAfterBreak="0">
    <w:nsid w:val="79697362"/>
    <w:multiLevelType w:val="multilevel"/>
    <w:tmpl w:val="00000089"/>
    <w:lvl w:ilvl="0">
      <w:start w:val="5"/>
      <w:numFmt w:val="decimal"/>
      <w:lvlText w:val="%1"/>
      <w:lvlJc w:val="left"/>
      <w:pPr>
        <w:tabs>
          <w:tab w:val="num" w:pos="543"/>
        </w:tabs>
        <w:ind w:left="543" w:hanging="435"/>
      </w:pPr>
      <w:rPr>
        <w:rFonts w:ascii="Arial" w:hAnsi="Arial" w:cs="Arial"/>
        <w:color w:val="000000"/>
        <w:sz w:val="24"/>
        <w:szCs w:val="24"/>
      </w:rPr>
    </w:lvl>
    <w:lvl w:ilvl="1">
      <w:start w:val="3"/>
      <w:numFmt w:val="decimal"/>
      <w:lvlText w:val="%1.%2"/>
      <w:lvlJc w:val="left"/>
      <w:pPr>
        <w:tabs>
          <w:tab w:val="num" w:pos="1252"/>
        </w:tabs>
        <w:ind w:left="1252" w:hanging="435"/>
      </w:pPr>
      <w:rPr>
        <w:rFonts w:ascii="Arial" w:hAnsi="Arial" w:cs="Arial"/>
        <w:color w:val="000000"/>
        <w:sz w:val="24"/>
        <w:szCs w:val="24"/>
      </w:rPr>
    </w:lvl>
    <w:lvl w:ilvl="2">
      <w:start w:val="1"/>
      <w:numFmt w:val="decimal"/>
      <w:lvlText w:val="%1.%2.%3"/>
      <w:lvlJc w:val="left"/>
      <w:pPr>
        <w:tabs>
          <w:tab w:val="num" w:pos="1962"/>
        </w:tabs>
        <w:ind w:left="108" w:firstLine="1134"/>
      </w:pPr>
      <w:rPr>
        <w:rFonts w:ascii="Arial" w:hAnsi="Arial" w:cs="Arial"/>
        <w:color w:val="000000"/>
        <w:sz w:val="24"/>
        <w:szCs w:val="24"/>
      </w:rPr>
    </w:lvl>
    <w:lvl w:ilvl="3">
      <w:start w:val="1"/>
      <w:numFmt w:val="decimal"/>
      <w:lvlText w:val="%1.%2.%3.%4"/>
      <w:lvlJc w:val="left"/>
      <w:pPr>
        <w:tabs>
          <w:tab w:val="num" w:pos="2955"/>
        </w:tabs>
        <w:ind w:left="2955" w:hanging="720"/>
      </w:pPr>
      <w:rPr>
        <w:rFonts w:ascii="Arial" w:hAnsi="Arial" w:cs="Arial"/>
        <w:color w:val="000000"/>
        <w:sz w:val="24"/>
        <w:szCs w:val="24"/>
      </w:rPr>
    </w:lvl>
    <w:lvl w:ilvl="4">
      <w:start w:val="1"/>
      <w:numFmt w:val="decimal"/>
      <w:lvlText w:val="%1.%2.%3.%4.%5"/>
      <w:lvlJc w:val="left"/>
      <w:pPr>
        <w:tabs>
          <w:tab w:val="num" w:pos="4024"/>
        </w:tabs>
        <w:ind w:left="4024" w:hanging="1080"/>
      </w:pPr>
      <w:rPr>
        <w:rFonts w:ascii="Arial" w:hAnsi="Arial" w:cs="Arial"/>
        <w:color w:val="000000"/>
        <w:sz w:val="24"/>
        <w:szCs w:val="24"/>
      </w:rPr>
    </w:lvl>
    <w:lvl w:ilvl="5">
      <w:start w:val="1"/>
      <w:numFmt w:val="decimal"/>
      <w:lvlText w:val="%1.%2.%3.%4.%5.%6"/>
      <w:lvlJc w:val="left"/>
      <w:pPr>
        <w:tabs>
          <w:tab w:val="num" w:pos="4733"/>
        </w:tabs>
        <w:ind w:left="4733" w:hanging="1080"/>
      </w:pPr>
      <w:rPr>
        <w:rFonts w:ascii="Arial" w:hAnsi="Arial" w:cs="Arial"/>
        <w:color w:val="000000"/>
        <w:sz w:val="24"/>
        <w:szCs w:val="24"/>
      </w:rPr>
    </w:lvl>
    <w:lvl w:ilvl="6">
      <w:start w:val="1"/>
      <w:numFmt w:val="decimal"/>
      <w:lvlText w:val="%1.%2.%3.%4.%5.%6.%7"/>
      <w:lvlJc w:val="left"/>
      <w:pPr>
        <w:tabs>
          <w:tab w:val="num" w:pos="5802"/>
        </w:tabs>
        <w:ind w:left="5802" w:hanging="1440"/>
      </w:pPr>
      <w:rPr>
        <w:rFonts w:ascii="Arial" w:hAnsi="Arial" w:cs="Arial"/>
        <w:color w:val="000000"/>
        <w:sz w:val="24"/>
        <w:szCs w:val="24"/>
      </w:rPr>
    </w:lvl>
    <w:lvl w:ilvl="7">
      <w:start w:val="1"/>
      <w:numFmt w:val="decimal"/>
      <w:lvlText w:val="%1.%2.%3.%4.%5.%6.%7.%8"/>
      <w:lvlJc w:val="left"/>
      <w:pPr>
        <w:tabs>
          <w:tab w:val="num" w:pos="6511"/>
        </w:tabs>
        <w:ind w:left="6511" w:hanging="1440"/>
      </w:pPr>
      <w:rPr>
        <w:rFonts w:ascii="Arial" w:hAnsi="Arial" w:cs="Arial"/>
        <w:color w:val="000000"/>
        <w:sz w:val="24"/>
        <w:szCs w:val="24"/>
      </w:rPr>
    </w:lvl>
    <w:lvl w:ilvl="8">
      <w:start w:val="1"/>
      <w:numFmt w:val="decimal"/>
      <w:lvlText w:val="%1.%2.%3.%4.%5.%6.%7.%8.%9"/>
      <w:lvlJc w:val="left"/>
      <w:pPr>
        <w:tabs>
          <w:tab w:val="num" w:pos="7580"/>
        </w:tabs>
        <w:ind w:left="7580" w:hanging="1800"/>
      </w:pPr>
      <w:rPr>
        <w:rFonts w:ascii="Arial" w:hAnsi="Arial" w:cs="Arial"/>
        <w:color w:val="000000"/>
        <w:sz w:val="24"/>
        <w:szCs w:val="24"/>
      </w:rPr>
    </w:lvl>
  </w:abstractNum>
  <w:abstractNum w:abstractNumId="32" w15:restartNumberingAfterBreak="0">
    <w:nsid w:val="7CE23A1E"/>
    <w:multiLevelType w:val="multilevel"/>
    <w:tmpl w:val="00000069"/>
    <w:lvl w:ilvl="0">
      <w:start w:val="9"/>
      <w:numFmt w:val="decimal"/>
      <w:lvlText w:val="%1"/>
      <w:lvlJc w:val="left"/>
      <w:pPr>
        <w:tabs>
          <w:tab w:val="num" w:pos="543"/>
        </w:tabs>
        <w:ind w:left="543" w:hanging="435"/>
      </w:pPr>
      <w:rPr>
        <w:rFonts w:ascii="Arial" w:hAnsi="Arial" w:cs="Arial"/>
        <w:color w:val="000000"/>
        <w:sz w:val="24"/>
        <w:szCs w:val="24"/>
      </w:rPr>
    </w:lvl>
    <w:lvl w:ilvl="1">
      <w:start w:val="1"/>
      <w:numFmt w:val="decimal"/>
      <w:lvlText w:val="%1.%2"/>
      <w:lvlJc w:val="left"/>
      <w:pPr>
        <w:tabs>
          <w:tab w:val="num" w:pos="1252"/>
        </w:tabs>
        <w:ind w:left="1252" w:hanging="435"/>
      </w:pPr>
      <w:rPr>
        <w:rFonts w:ascii="Arial" w:hAnsi="Arial" w:cs="Arial"/>
        <w:color w:val="000000"/>
        <w:sz w:val="24"/>
        <w:szCs w:val="24"/>
      </w:rPr>
    </w:lvl>
    <w:lvl w:ilvl="2">
      <w:start w:val="1"/>
      <w:numFmt w:val="decimal"/>
      <w:lvlText w:val="%1.%2.%3"/>
      <w:lvlJc w:val="left"/>
      <w:pPr>
        <w:tabs>
          <w:tab w:val="num" w:pos="1962"/>
        </w:tabs>
        <w:ind w:left="108" w:firstLine="1134"/>
      </w:pPr>
      <w:rPr>
        <w:rFonts w:ascii="Arial" w:hAnsi="Arial" w:cs="Arial"/>
        <w:color w:val="000000"/>
        <w:sz w:val="24"/>
        <w:szCs w:val="24"/>
      </w:rPr>
    </w:lvl>
    <w:lvl w:ilvl="3">
      <w:start w:val="1"/>
      <w:numFmt w:val="decimal"/>
      <w:lvlText w:val="%1.%2.%3.%4"/>
      <w:lvlJc w:val="left"/>
      <w:pPr>
        <w:tabs>
          <w:tab w:val="num" w:pos="2955"/>
        </w:tabs>
        <w:ind w:left="2955" w:hanging="720"/>
      </w:pPr>
      <w:rPr>
        <w:rFonts w:ascii="Arial" w:hAnsi="Arial" w:cs="Arial"/>
        <w:color w:val="000000"/>
        <w:sz w:val="24"/>
        <w:szCs w:val="24"/>
      </w:rPr>
    </w:lvl>
    <w:lvl w:ilvl="4">
      <w:start w:val="1"/>
      <w:numFmt w:val="decimal"/>
      <w:lvlText w:val="%1.%2.%3.%4.%5"/>
      <w:lvlJc w:val="left"/>
      <w:pPr>
        <w:tabs>
          <w:tab w:val="num" w:pos="4024"/>
        </w:tabs>
        <w:ind w:left="4024" w:hanging="1080"/>
      </w:pPr>
      <w:rPr>
        <w:rFonts w:ascii="Arial" w:hAnsi="Arial" w:cs="Arial"/>
        <w:color w:val="000000"/>
        <w:sz w:val="24"/>
        <w:szCs w:val="24"/>
      </w:rPr>
    </w:lvl>
    <w:lvl w:ilvl="5">
      <w:start w:val="1"/>
      <w:numFmt w:val="decimal"/>
      <w:lvlText w:val="%1.%2.%3.%4.%5.%6"/>
      <w:lvlJc w:val="left"/>
      <w:pPr>
        <w:tabs>
          <w:tab w:val="num" w:pos="4733"/>
        </w:tabs>
        <w:ind w:left="4733" w:hanging="1080"/>
      </w:pPr>
      <w:rPr>
        <w:rFonts w:ascii="Arial" w:hAnsi="Arial" w:cs="Arial"/>
        <w:color w:val="000000"/>
        <w:sz w:val="24"/>
        <w:szCs w:val="24"/>
      </w:rPr>
    </w:lvl>
    <w:lvl w:ilvl="6">
      <w:start w:val="1"/>
      <w:numFmt w:val="decimal"/>
      <w:lvlText w:val="%1.%2.%3.%4.%5.%6.%7"/>
      <w:lvlJc w:val="left"/>
      <w:pPr>
        <w:tabs>
          <w:tab w:val="num" w:pos="5802"/>
        </w:tabs>
        <w:ind w:left="5802" w:hanging="1440"/>
      </w:pPr>
      <w:rPr>
        <w:rFonts w:ascii="Arial" w:hAnsi="Arial" w:cs="Arial"/>
        <w:color w:val="000000"/>
        <w:sz w:val="24"/>
        <w:szCs w:val="24"/>
      </w:rPr>
    </w:lvl>
    <w:lvl w:ilvl="7">
      <w:start w:val="1"/>
      <w:numFmt w:val="decimal"/>
      <w:lvlText w:val="%1.%2.%3.%4.%5.%6.%7.%8"/>
      <w:lvlJc w:val="left"/>
      <w:pPr>
        <w:tabs>
          <w:tab w:val="num" w:pos="6511"/>
        </w:tabs>
        <w:ind w:left="6511" w:hanging="1440"/>
      </w:pPr>
      <w:rPr>
        <w:rFonts w:ascii="Arial" w:hAnsi="Arial" w:cs="Arial"/>
        <w:color w:val="000000"/>
        <w:sz w:val="24"/>
        <w:szCs w:val="24"/>
      </w:rPr>
    </w:lvl>
    <w:lvl w:ilvl="8">
      <w:start w:val="1"/>
      <w:numFmt w:val="decimal"/>
      <w:lvlText w:val="%1.%2.%3.%4.%5.%6.%7.%8.%9"/>
      <w:lvlJc w:val="left"/>
      <w:pPr>
        <w:tabs>
          <w:tab w:val="num" w:pos="7580"/>
        </w:tabs>
        <w:ind w:left="7580" w:hanging="1800"/>
      </w:pPr>
      <w:rPr>
        <w:rFonts w:ascii="Arial" w:hAnsi="Arial" w:cs="Arial"/>
        <w:color w:val="000000"/>
        <w:sz w:val="24"/>
        <w:szCs w:val="24"/>
      </w:rPr>
    </w:lvl>
  </w:abstractNum>
  <w:abstractNum w:abstractNumId="33" w15:restartNumberingAfterBreak="0">
    <w:nsid w:val="7DB974D3"/>
    <w:multiLevelType w:val="multilevel"/>
    <w:tmpl w:val="C652D4BE"/>
    <w:lvl w:ilvl="0">
      <w:start w:val="5"/>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7EAE2FEC"/>
    <w:multiLevelType w:val="multilevel"/>
    <w:tmpl w:val="00000015"/>
    <w:lvl w:ilvl="0">
      <w:start w:val="2"/>
      <w:numFmt w:val="bullet"/>
      <w:lvlText w:val="-"/>
      <w:lvlJc w:val="left"/>
      <w:pPr>
        <w:tabs>
          <w:tab w:val="num" w:pos="1177"/>
        </w:tabs>
        <w:ind w:left="1177" w:hanging="360"/>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24"/>
  </w:num>
  <w:num w:numId="2">
    <w:abstractNumId w:val="20"/>
  </w:num>
  <w:num w:numId="3">
    <w:abstractNumId w:val="10"/>
  </w:num>
  <w:num w:numId="4">
    <w:abstractNumId w:val="25"/>
  </w:num>
  <w:num w:numId="5">
    <w:abstractNumId w:val="2"/>
  </w:num>
  <w:num w:numId="6">
    <w:abstractNumId w:val="27"/>
  </w:num>
  <w:num w:numId="7">
    <w:abstractNumId w:val="5"/>
  </w:num>
  <w:num w:numId="8">
    <w:abstractNumId w:val="16"/>
  </w:num>
  <w:num w:numId="9">
    <w:abstractNumId w:val="13"/>
  </w:num>
  <w:num w:numId="10">
    <w:abstractNumId w:val="2"/>
  </w:num>
  <w:num w:numId="11">
    <w:abstractNumId w:val="30"/>
  </w:num>
  <w:num w:numId="12">
    <w:abstractNumId w:val="26"/>
  </w:num>
  <w:num w:numId="13">
    <w:abstractNumId w:val="32"/>
  </w:num>
  <w:num w:numId="14">
    <w:abstractNumId w:val="4"/>
  </w:num>
  <w:num w:numId="15">
    <w:abstractNumId w:val="11"/>
  </w:num>
  <w:num w:numId="16">
    <w:abstractNumId w:val="21"/>
  </w:num>
  <w:num w:numId="17">
    <w:abstractNumId w:val="31"/>
  </w:num>
  <w:num w:numId="18">
    <w:abstractNumId w:val="23"/>
  </w:num>
  <w:num w:numId="19">
    <w:abstractNumId w:val="7"/>
  </w:num>
  <w:num w:numId="20">
    <w:abstractNumId w:val="12"/>
  </w:num>
  <w:num w:numId="21">
    <w:abstractNumId w:val="9"/>
  </w:num>
  <w:num w:numId="22">
    <w:abstractNumId w:val="3"/>
  </w:num>
  <w:num w:numId="23">
    <w:abstractNumId w:val="0"/>
  </w:num>
  <w:num w:numId="24">
    <w:abstractNumId w:val="15"/>
  </w:num>
  <w:num w:numId="25">
    <w:abstractNumId w:val="8"/>
  </w:num>
  <w:num w:numId="26">
    <w:abstractNumId w:val="34"/>
  </w:num>
  <w:num w:numId="27">
    <w:abstractNumId w:val="22"/>
  </w:num>
  <w:num w:numId="28">
    <w:abstractNumId w:val="18"/>
  </w:num>
  <w:num w:numId="29">
    <w:abstractNumId w:val="14"/>
  </w:num>
  <w:num w:numId="30">
    <w:abstractNumId w:val="28"/>
  </w:num>
  <w:num w:numId="31">
    <w:abstractNumId w:val="19"/>
  </w:num>
  <w:num w:numId="32">
    <w:abstractNumId w:val="29"/>
  </w:num>
  <w:num w:numId="33">
    <w:abstractNumId w:val="1"/>
  </w:num>
  <w:num w:numId="34">
    <w:abstractNumId w:val="33"/>
  </w:num>
  <w:num w:numId="35">
    <w:abstractNumId w:val="17"/>
  </w:num>
  <w:num w:numId="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defaultTabStop w:val="70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 w:id="1"/>
  </w:footnotePr>
  <w:endnotePr>
    <w:endnote w:id="-1"/>
    <w:endnote w:id="0"/>
    <w:endnote w:id="1"/>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22A39"/>
    <w:rsid w:val="00007C6D"/>
    <w:rsid w:val="00011924"/>
    <w:rsid w:val="000423E5"/>
    <w:rsid w:val="00052C83"/>
    <w:rsid w:val="00066955"/>
    <w:rsid w:val="000768F7"/>
    <w:rsid w:val="00084DE1"/>
    <w:rsid w:val="000868E8"/>
    <w:rsid w:val="000B2A2E"/>
    <w:rsid w:val="000B53FB"/>
    <w:rsid w:val="000C2DD0"/>
    <w:rsid w:val="000D449B"/>
    <w:rsid w:val="000D56C5"/>
    <w:rsid w:val="000E283D"/>
    <w:rsid w:val="000F417E"/>
    <w:rsid w:val="00116EE5"/>
    <w:rsid w:val="001432CD"/>
    <w:rsid w:val="00147908"/>
    <w:rsid w:val="001676D9"/>
    <w:rsid w:val="00191165"/>
    <w:rsid w:val="001A3CBD"/>
    <w:rsid w:val="001A5C01"/>
    <w:rsid w:val="001A5CBA"/>
    <w:rsid w:val="001A7768"/>
    <w:rsid w:val="001D0466"/>
    <w:rsid w:val="001D5221"/>
    <w:rsid w:val="001D6203"/>
    <w:rsid w:val="001D6C05"/>
    <w:rsid w:val="001E5DC1"/>
    <w:rsid w:val="00222A39"/>
    <w:rsid w:val="00253D74"/>
    <w:rsid w:val="00254327"/>
    <w:rsid w:val="00274089"/>
    <w:rsid w:val="00290C71"/>
    <w:rsid w:val="00291A48"/>
    <w:rsid w:val="00294BDF"/>
    <w:rsid w:val="002A1262"/>
    <w:rsid w:val="002D3335"/>
    <w:rsid w:val="003144E8"/>
    <w:rsid w:val="003247C4"/>
    <w:rsid w:val="00333B41"/>
    <w:rsid w:val="00343737"/>
    <w:rsid w:val="003A2C1B"/>
    <w:rsid w:val="003C148D"/>
    <w:rsid w:val="004268AE"/>
    <w:rsid w:val="00431D00"/>
    <w:rsid w:val="00460AC0"/>
    <w:rsid w:val="004616A7"/>
    <w:rsid w:val="00477243"/>
    <w:rsid w:val="00480E6A"/>
    <w:rsid w:val="00487080"/>
    <w:rsid w:val="004928B8"/>
    <w:rsid w:val="00496C54"/>
    <w:rsid w:val="004B6306"/>
    <w:rsid w:val="004C373C"/>
    <w:rsid w:val="004D1CF7"/>
    <w:rsid w:val="00516C4D"/>
    <w:rsid w:val="00561398"/>
    <w:rsid w:val="00564D15"/>
    <w:rsid w:val="00580424"/>
    <w:rsid w:val="00597EB1"/>
    <w:rsid w:val="005C2E17"/>
    <w:rsid w:val="005C54B4"/>
    <w:rsid w:val="005D470F"/>
    <w:rsid w:val="005E0D1A"/>
    <w:rsid w:val="005E2188"/>
    <w:rsid w:val="005E564A"/>
    <w:rsid w:val="005F52FF"/>
    <w:rsid w:val="006057B7"/>
    <w:rsid w:val="00621A5A"/>
    <w:rsid w:val="00633A95"/>
    <w:rsid w:val="006348E5"/>
    <w:rsid w:val="00651931"/>
    <w:rsid w:val="0067148A"/>
    <w:rsid w:val="00682B1D"/>
    <w:rsid w:val="00684A3E"/>
    <w:rsid w:val="006A6363"/>
    <w:rsid w:val="006B56DB"/>
    <w:rsid w:val="006D3042"/>
    <w:rsid w:val="00706EA8"/>
    <w:rsid w:val="00742C7B"/>
    <w:rsid w:val="00766DEB"/>
    <w:rsid w:val="0079641A"/>
    <w:rsid w:val="007A3188"/>
    <w:rsid w:val="007D1D3D"/>
    <w:rsid w:val="007F00B3"/>
    <w:rsid w:val="008129D7"/>
    <w:rsid w:val="0083286C"/>
    <w:rsid w:val="00834B7E"/>
    <w:rsid w:val="0083512B"/>
    <w:rsid w:val="008A3EAC"/>
    <w:rsid w:val="008B4AE6"/>
    <w:rsid w:val="008D08D7"/>
    <w:rsid w:val="008D5B63"/>
    <w:rsid w:val="008F1AAB"/>
    <w:rsid w:val="00932342"/>
    <w:rsid w:val="0094763D"/>
    <w:rsid w:val="00951720"/>
    <w:rsid w:val="00986C92"/>
    <w:rsid w:val="009903FA"/>
    <w:rsid w:val="009C41C2"/>
    <w:rsid w:val="00A062CF"/>
    <w:rsid w:val="00A23752"/>
    <w:rsid w:val="00A258C0"/>
    <w:rsid w:val="00A651D3"/>
    <w:rsid w:val="00A67AA6"/>
    <w:rsid w:val="00A75082"/>
    <w:rsid w:val="00A8559E"/>
    <w:rsid w:val="00A90F66"/>
    <w:rsid w:val="00A937DC"/>
    <w:rsid w:val="00A937FB"/>
    <w:rsid w:val="00A966F5"/>
    <w:rsid w:val="00AA3EE4"/>
    <w:rsid w:val="00AC56C2"/>
    <w:rsid w:val="00AC61B3"/>
    <w:rsid w:val="00AF164F"/>
    <w:rsid w:val="00B11979"/>
    <w:rsid w:val="00B27DB1"/>
    <w:rsid w:val="00B60B34"/>
    <w:rsid w:val="00B64B2D"/>
    <w:rsid w:val="00B91529"/>
    <w:rsid w:val="00BC5761"/>
    <w:rsid w:val="00C03D40"/>
    <w:rsid w:val="00C362EC"/>
    <w:rsid w:val="00C44BEA"/>
    <w:rsid w:val="00C72C28"/>
    <w:rsid w:val="00C836D7"/>
    <w:rsid w:val="00C94572"/>
    <w:rsid w:val="00C94C40"/>
    <w:rsid w:val="00CC14E7"/>
    <w:rsid w:val="00CE6486"/>
    <w:rsid w:val="00D3109E"/>
    <w:rsid w:val="00D461DF"/>
    <w:rsid w:val="00D7207F"/>
    <w:rsid w:val="00D9541F"/>
    <w:rsid w:val="00DB1CFA"/>
    <w:rsid w:val="00DC2C26"/>
    <w:rsid w:val="00DD64D6"/>
    <w:rsid w:val="00DE0385"/>
    <w:rsid w:val="00E11046"/>
    <w:rsid w:val="00E13717"/>
    <w:rsid w:val="00E21479"/>
    <w:rsid w:val="00E2185F"/>
    <w:rsid w:val="00E30A17"/>
    <w:rsid w:val="00E4750E"/>
    <w:rsid w:val="00EB1494"/>
    <w:rsid w:val="00EC6987"/>
    <w:rsid w:val="00EE095C"/>
    <w:rsid w:val="00EF57BB"/>
    <w:rsid w:val="00F041C8"/>
    <w:rsid w:val="00F13F4C"/>
    <w:rsid w:val="00F33C3E"/>
    <w:rsid w:val="00F53819"/>
    <w:rsid w:val="00F71691"/>
    <w:rsid w:val="00F72AE8"/>
    <w:rsid w:val="00F7760E"/>
    <w:rsid w:val="00F863D3"/>
    <w:rsid w:val="00FA33ED"/>
    <w:rsid w:val="00FB742D"/>
    <w:rsid w:val="00FC7683"/>
    <w:rsid w:val="00FD6E79"/>
    <w:rsid w:val="00FF4D0F"/>
    <w:rsid w:val="00FF62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AAD83B5"/>
  <w15:docId w15:val="{B1FA22BC-0DA7-47E8-808A-FD79F2DC8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3512B"/>
    <w:pPr>
      <w:ind w:left="720"/>
      <w:contextualSpacing/>
    </w:pPr>
  </w:style>
  <w:style w:type="paragraph" w:styleId="a4">
    <w:name w:val="header"/>
    <w:basedOn w:val="a"/>
    <w:link w:val="a5"/>
    <w:uiPriority w:val="99"/>
    <w:unhideWhenUsed/>
    <w:rsid w:val="004C373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C373C"/>
    <w:rPr>
      <w:sz w:val="22"/>
      <w:szCs w:val="22"/>
    </w:rPr>
  </w:style>
  <w:style w:type="paragraph" w:styleId="a6">
    <w:name w:val="footer"/>
    <w:basedOn w:val="a"/>
    <w:link w:val="a7"/>
    <w:uiPriority w:val="99"/>
    <w:unhideWhenUsed/>
    <w:rsid w:val="004C373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C373C"/>
    <w:rPr>
      <w:sz w:val="22"/>
      <w:szCs w:val="22"/>
    </w:rPr>
  </w:style>
  <w:style w:type="character" w:styleId="a8">
    <w:name w:val="annotation reference"/>
    <w:uiPriority w:val="99"/>
    <w:unhideWhenUsed/>
    <w:rsid w:val="001432CD"/>
    <w:rPr>
      <w:sz w:val="16"/>
      <w:szCs w:val="16"/>
    </w:rPr>
  </w:style>
  <w:style w:type="paragraph" w:styleId="a9">
    <w:name w:val="annotation text"/>
    <w:basedOn w:val="a"/>
    <w:link w:val="aa"/>
    <w:uiPriority w:val="99"/>
    <w:unhideWhenUsed/>
    <w:rsid w:val="001432CD"/>
    <w:pPr>
      <w:spacing w:line="240" w:lineRule="auto"/>
    </w:pPr>
    <w:rPr>
      <w:sz w:val="20"/>
      <w:szCs w:val="20"/>
    </w:rPr>
  </w:style>
  <w:style w:type="character" w:customStyle="1" w:styleId="aa">
    <w:name w:val="Текст примечания Знак"/>
    <w:basedOn w:val="a0"/>
    <w:link w:val="a9"/>
    <w:uiPriority w:val="99"/>
    <w:rsid w:val="001432CD"/>
  </w:style>
  <w:style w:type="paragraph" w:styleId="ab">
    <w:name w:val="annotation subject"/>
    <w:basedOn w:val="a9"/>
    <w:next w:val="a9"/>
    <w:link w:val="ac"/>
    <w:uiPriority w:val="99"/>
    <w:semiHidden/>
    <w:unhideWhenUsed/>
    <w:rsid w:val="001432CD"/>
    <w:rPr>
      <w:b/>
      <w:bCs/>
    </w:rPr>
  </w:style>
  <w:style w:type="character" w:customStyle="1" w:styleId="ac">
    <w:name w:val="Тема примечания Знак"/>
    <w:basedOn w:val="aa"/>
    <w:link w:val="ab"/>
    <w:uiPriority w:val="99"/>
    <w:semiHidden/>
    <w:rsid w:val="001432CD"/>
    <w:rPr>
      <w:b/>
      <w:bCs/>
    </w:rPr>
  </w:style>
  <w:style w:type="paragraph" w:styleId="ad">
    <w:name w:val="Balloon Text"/>
    <w:basedOn w:val="a"/>
    <w:link w:val="ae"/>
    <w:uiPriority w:val="99"/>
    <w:semiHidden/>
    <w:unhideWhenUsed/>
    <w:rsid w:val="001432CD"/>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1432CD"/>
    <w:rPr>
      <w:rFonts w:ascii="Segoe UI" w:hAnsi="Segoe UI" w:cs="Segoe UI"/>
      <w:sz w:val="18"/>
      <w:szCs w:val="18"/>
    </w:rPr>
  </w:style>
  <w:style w:type="paragraph" w:styleId="af">
    <w:name w:val="Normal (Web)"/>
    <w:basedOn w:val="a"/>
    <w:rsid w:val="001432CD"/>
    <w:pPr>
      <w:spacing w:before="100" w:beforeAutospacing="1" w:after="100" w:afterAutospacing="1" w:line="240" w:lineRule="auto"/>
    </w:pPr>
    <w:rPr>
      <w:rFonts w:ascii="Times New Roman" w:hAnsi="Times New Roman"/>
      <w:sz w:val="24"/>
      <w:szCs w:val="24"/>
    </w:rPr>
  </w:style>
  <w:style w:type="paragraph" w:customStyle="1" w:styleId="ConsPlusNormal">
    <w:name w:val="ConsPlusNormal"/>
    <w:rsid w:val="00E11046"/>
    <w:pPr>
      <w:autoSpaceDE w:val="0"/>
      <w:autoSpaceDN w:val="0"/>
      <w:adjustRightInd w:val="0"/>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F00AD2-1026-4E2E-AFEF-B5498E532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6614</Words>
  <Characters>37706</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пункта договора</vt:lpstr>
    </vt:vector>
  </TitlesOfParts>
  <Company/>
  <LinksUpToDate>false</LinksUpToDate>
  <CharactersWithSpaces>44232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пункта договора</dc:title>
  <dc:creator>men</dc:creator>
  <dc:description>Generated by Oracle BI Publisher 10.1.3.4.1</dc:description>
  <cp:lastModifiedBy>Марина Плотникова</cp:lastModifiedBy>
  <cp:revision>3</cp:revision>
  <cp:lastPrinted>2021-12-01T08:33:00Z</cp:lastPrinted>
  <dcterms:created xsi:type="dcterms:W3CDTF">2021-12-01T09:17:00Z</dcterms:created>
  <dcterms:modified xsi:type="dcterms:W3CDTF">2023-10-04T06:00:00Z</dcterms:modified>
</cp:coreProperties>
</file>